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C88C" w14:textId="77777777" w:rsidR="00586634" w:rsidRDefault="00586634" w:rsidP="009B0111">
      <w:pPr>
        <w:spacing w:before="240" w:after="240" w:line="276" w:lineRule="auto"/>
        <w:jc w:val="both"/>
        <w:rPr>
          <w:rFonts w:ascii="Gill Sans Nova Light" w:hAnsi="Gill Sans Nova Light"/>
          <w:b/>
          <w:lang w:val="es-ES"/>
        </w:rPr>
      </w:pPr>
    </w:p>
    <w:p w14:paraId="00E67436" w14:textId="780E594D" w:rsidR="009E27A3" w:rsidRPr="003E15FF" w:rsidRDefault="009E27A3" w:rsidP="009B0111">
      <w:pPr>
        <w:spacing w:before="240" w:after="240" w:line="276" w:lineRule="auto"/>
        <w:jc w:val="both"/>
        <w:rPr>
          <w:rFonts w:ascii="Gill Sans Nova Light" w:hAnsi="Gill Sans Nova Light"/>
          <w:b/>
          <w:bCs/>
          <w:lang w:val="es-ES"/>
        </w:rPr>
      </w:pPr>
      <w:r w:rsidRPr="003E15FF">
        <w:rPr>
          <w:rFonts w:ascii="Gill Sans Nova Light" w:hAnsi="Gill Sans Nova Light"/>
          <w:b/>
          <w:lang w:val="es-ES"/>
        </w:rPr>
        <w:t>I.- SISTEMA INTERNO DE INFORMACIÓN</w:t>
      </w:r>
    </w:p>
    <w:p w14:paraId="2404FC48" w14:textId="0ACE456F" w:rsidR="009E27A3" w:rsidRPr="003E15FF" w:rsidRDefault="009E27A3" w:rsidP="009B0111">
      <w:pPr>
        <w:spacing w:before="120" w:after="120" w:line="276" w:lineRule="auto"/>
        <w:jc w:val="both"/>
        <w:rPr>
          <w:rFonts w:ascii="Gill Sans Nova Light" w:hAnsi="Gill Sans Nova Light"/>
          <w:lang w:val="es-ES"/>
        </w:rPr>
      </w:pPr>
      <w:r w:rsidRPr="003E15FF">
        <w:rPr>
          <w:rFonts w:ascii="Gill Sans Nova Light" w:hAnsi="Gill Sans Nova Light"/>
          <w:lang w:val="es-ES"/>
        </w:rPr>
        <w:t xml:space="preserve">En cumplimiento de la Ley 2/2023, de 20 de </w:t>
      </w:r>
      <w:r w:rsidR="003E15FF" w:rsidRPr="003E15FF">
        <w:rPr>
          <w:rFonts w:ascii="Gill Sans Nova Light" w:hAnsi="Gill Sans Nova Light"/>
          <w:lang w:val="es-ES"/>
        </w:rPr>
        <w:t>f</w:t>
      </w:r>
      <w:r w:rsidRPr="003E15FF">
        <w:rPr>
          <w:rFonts w:ascii="Gill Sans Nova Light" w:hAnsi="Gill Sans Nova Light"/>
          <w:lang w:val="es-ES"/>
        </w:rPr>
        <w:t>ebrero, reguladora de la protección de las personas que informen sobre infracciones normativas y de lucha contra la corrupción</w:t>
      </w:r>
      <w:r w:rsidR="00B10930">
        <w:rPr>
          <w:rFonts w:ascii="Gill Sans Nova Light" w:hAnsi="Gill Sans Nova Light"/>
          <w:lang w:val="es-ES"/>
        </w:rPr>
        <w:t xml:space="preserve"> (</w:t>
      </w:r>
      <w:r w:rsidR="00F44A8E">
        <w:rPr>
          <w:rFonts w:ascii="Gill Sans Nova Light" w:hAnsi="Gill Sans Nova Light"/>
          <w:lang w:val="es-ES"/>
        </w:rPr>
        <w:t xml:space="preserve">en adelante, </w:t>
      </w:r>
      <w:r w:rsidR="00B10930">
        <w:rPr>
          <w:rFonts w:ascii="Gill Sans Nova Light" w:hAnsi="Gill Sans Nova Light"/>
          <w:lang w:val="es-ES"/>
        </w:rPr>
        <w:t>la “Ley 2/2023”)</w:t>
      </w:r>
      <w:r w:rsidRPr="003E15FF">
        <w:rPr>
          <w:rFonts w:ascii="Gill Sans Nova Light" w:hAnsi="Gill Sans Nova Light"/>
          <w:lang w:val="es-ES"/>
        </w:rPr>
        <w:t xml:space="preserve">, </w:t>
      </w:r>
      <w:r w:rsidR="00101407" w:rsidRPr="00101407">
        <w:rPr>
          <w:rFonts w:ascii="Gill Sans Nova Light" w:hAnsi="Gill Sans Nova Light"/>
          <w:b/>
          <w:bCs/>
          <w:lang w:val="es-ES"/>
        </w:rPr>
        <w:t xml:space="preserve">Industria Técnica del Plástico S.A. </w:t>
      </w:r>
      <w:r w:rsidR="00B41F52" w:rsidRPr="003E15FF">
        <w:rPr>
          <w:rFonts w:ascii="Gill Sans Nova Light" w:hAnsi="Gill Sans Nova Light"/>
          <w:lang w:val="es-ES"/>
        </w:rPr>
        <w:t>(en adelante</w:t>
      </w:r>
      <w:r w:rsidR="003E15FF" w:rsidRPr="003E15FF">
        <w:rPr>
          <w:rFonts w:ascii="Gill Sans Nova Light" w:hAnsi="Gill Sans Nova Light"/>
          <w:lang w:val="es-ES"/>
        </w:rPr>
        <w:t xml:space="preserve">, </w:t>
      </w:r>
      <w:r w:rsidR="00B41F52" w:rsidRPr="003E15FF">
        <w:rPr>
          <w:rFonts w:ascii="Gill Sans Nova Light" w:hAnsi="Gill Sans Nova Light"/>
          <w:lang w:val="es-ES"/>
        </w:rPr>
        <w:t>“</w:t>
      </w:r>
      <w:r w:rsidR="00101407">
        <w:rPr>
          <w:rFonts w:ascii="Gill Sans Nova Light" w:hAnsi="Gill Sans Nova Light"/>
          <w:lang w:val="es-ES"/>
        </w:rPr>
        <w:t>INTEPLAST</w:t>
      </w:r>
      <w:r w:rsidR="00B41F52" w:rsidRPr="003E15FF">
        <w:rPr>
          <w:rFonts w:ascii="Gill Sans Nova Light" w:hAnsi="Gill Sans Nova Light"/>
          <w:lang w:val="es-ES"/>
        </w:rPr>
        <w:t>” o “la empresa”)</w:t>
      </w:r>
      <w:r w:rsidRPr="003E15FF">
        <w:rPr>
          <w:rFonts w:ascii="Gill Sans Nova Light" w:hAnsi="Gill Sans Nova Light"/>
          <w:lang w:val="es-ES"/>
        </w:rPr>
        <w:t xml:space="preserve"> hace constar que cuenta con un Sistema Interno de Información, </w:t>
      </w:r>
      <w:r w:rsidRPr="00261789">
        <w:rPr>
          <w:rFonts w:ascii="Gill Sans Nova Light" w:hAnsi="Gill Sans Nova Light"/>
          <w:lang w:val="es-ES"/>
        </w:rPr>
        <w:t xml:space="preserve">siendo </w:t>
      </w:r>
      <w:r w:rsidR="000450D4" w:rsidRPr="00261789">
        <w:rPr>
          <w:rFonts w:ascii="Gill Sans Nova Light" w:hAnsi="Gill Sans Nova Light"/>
          <w:lang w:val="es-ES"/>
        </w:rPr>
        <w:t>la empresa</w:t>
      </w:r>
      <w:r w:rsidRPr="00261789">
        <w:rPr>
          <w:rFonts w:ascii="Gill Sans Nova Light" w:hAnsi="Gill Sans Nova Light"/>
          <w:lang w:val="es-ES"/>
        </w:rPr>
        <w:t xml:space="preserve"> </w:t>
      </w:r>
      <w:r w:rsidR="00FC63DF" w:rsidRPr="00261789">
        <w:rPr>
          <w:rFonts w:ascii="Gill Sans Nova Light" w:hAnsi="Gill Sans Nova Light"/>
          <w:lang w:val="es-ES"/>
        </w:rPr>
        <w:t>la</w:t>
      </w:r>
      <w:r w:rsidRPr="00261789">
        <w:rPr>
          <w:rFonts w:ascii="Gill Sans Nova Light" w:hAnsi="Gill Sans Nova Light"/>
          <w:lang w:val="es-ES"/>
        </w:rPr>
        <w:t xml:space="preserve"> responsable</w:t>
      </w:r>
      <w:r w:rsidRPr="003E15FF">
        <w:rPr>
          <w:rFonts w:ascii="Gill Sans Nova Light" w:hAnsi="Gill Sans Nova Light"/>
          <w:lang w:val="es-ES"/>
        </w:rPr>
        <w:t xml:space="preserve"> del tratamiento de los datos personales de conformidad con lo dispuesto por la legislación vigente en este ámbito. </w:t>
      </w:r>
    </w:p>
    <w:p w14:paraId="6C36C621" w14:textId="1D997506" w:rsidR="006C4B06" w:rsidRDefault="009E27A3" w:rsidP="00971C23">
      <w:pPr>
        <w:spacing w:before="120" w:after="120" w:line="276" w:lineRule="auto"/>
        <w:jc w:val="both"/>
        <w:rPr>
          <w:rFonts w:ascii="Gill Sans Nova Light" w:hAnsi="Gill Sans Nova Light"/>
          <w:lang w:val="es-ES"/>
        </w:rPr>
      </w:pPr>
      <w:r w:rsidRPr="003E15FF">
        <w:rPr>
          <w:rFonts w:ascii="Gill Sans Nova Light" w:hAnsi="Gill Sans Nova Light"/>
          <w:lang w:val="es-ES"/>
        </w:rPr>
        <w:t xml:space="preserve">Con la finalidad de fortalecer la cultura de la información y de las infraestructuras de integridad de </w:t>
      </w:r>
      <w:r w:rsidR="00101407">
        <w:rPr>
          <w:rFonts w:ascii="Gill Sans Nova Light" w:hAnsi="Gill Sans Nova Light"/>
          <w:lang w:val="es-ES"/>
        </w:rPr>
        <w:t>INTEPLAST</w:t>
      </w:r>
      <w:r w:rsidRPr="003E15FF">
        <w:rPr>
          <w:rFonts w:ascii="Gill Sans Nova Light" w:hAnsi="Gill Sans Nova Light"/>
          <w:lang w:val="es-ES"/>
        </w:rPr>
        <w:t xml:space="preserve">, y de fomentar la cultura de la comunicación como mecanismo de prevención de actividades u omisiones que puedan ser constitutivas de infracciones </w:t>
      </w:r>
      <w:r w:rsidR="00B10930">
        <w:rPr>
          <w:rFonts w:ascii="Gill Sans Nova Light" w:hAnsi="Gill Sans Nova Light"/>
          <w:lang w:val="es-ES"/>
        </w:rPr>
        <w:t>en el</w:t>
      </w:r>
      <w:r w:rsidR="00FC63DF" w:rsidRPr="003E15FF">
        <w:rPr>
          <w:rFonts w:ascii="Gill Sans Nova Light" w:hAnsi="Gill Sans Nova Light"/>
          <w:lang w:val="es-ES"/>
        </w:rPr>
        <w:t xml:space="preserve"> ámbito de</w:t>
      </w:r>
      <w:r w:rsidR="00B10930">
        <w:rPr>
          <w:rFonts w:ascii="Gill Sans Nova Light" w:hAnsi="Gill Sans Nova Light"/>
          <w:lang w:val="es-ES"/>
        </w:rPr>
        <w:t>l Derecho de</w:t>
      </w:r>
      <w:r w:rsidR="00FC63DF" w:rsidRPr="003E15FF">
        <w:rPr>
          <w:rFonts w:ascii="Gill Sans Nova Light" w:hAnsi="Gill Sans Nova Light"/>
          <w:lang w:val="es-ES"/>
        </w:rPr>
        <w:t xml:space="preserve"> la </w:t>
      </w:r>
      <w:r w:rsidR="00B10930">
        <w:rPr>
          <w:rFonts w:ascii="Gill Sans Nova Light" w:hAnsi="Gill Sans Nova Light"/>
          <w:lang w:val="es-ES"/>
        </w:rPr>
        <w:t>Unión Europea</w:t>
      </w:r>
      <w:r w:rsidR="00FC63DF" w:rsidRPr="003E15FF">
        <w:rPr>
          <w:rFonts w:ascii="Gill Sans Nova Light" w:hAnsi="Gill Sans Nova Light"/>
          <w:lang w:val="es-ES"/>
        </w:rPr>
        <w:t xml:space="preserve">, </w:t>
      </w:r>
      <w:r w:rsidR="00B10930">
        <w:rPr>
          <w:rFonts w:ascii="Gill Sans Nova Light" w:hAnsi="Gill Sans Nova Light"/>
          <w:lang w:val="es-ES"/>
        </w:rPr>
        <w:t xml:space="preserve">infracciones </w:t>
      </w:r>
      <w:r w:rsidRPr="003E15FF">
        <w:rPr>
          <w:rFonts w:ascii="Gill Sans Nova Light" w:hAnsi="Gill Sans Nova Light"/>
          <w:lang w:val="es-ES"/>
        </w:rPr>
        <w:t>penales o administrativas graves o muy graves</w:t>
      </w:r>
      <w:r w:rsidR="00B10930">
        <w:rPr>
          <w:rFonts w:ascii="Gill Sans Nova Light" w:hAnsi="Gill Sans Nova Light"/>
          <w:lang w:val="es-ES"/>
        </w:rPr>
        <w:t>, así como infracciones laborales en el ámbito de la seguridad y salud en el trabajo</w:t>
      </w:r>
      <w:r w:rsidRPr="003E15FF">
        <w:rPr>
          <w:rFonts w:ascii="Gill Sans Nova Light" w:hAnsi="Gill Sans Nova Light"/>
          <w:lang w:val="es-ES"/>
        </w:rPr>
        <w:t xml:space="preserve">, </w:t>
      </w:r>
      <w:r w:rsidR="00101407">
        <w:rPr>
          <w:rFonts w:ascii="Gill Sans Nova Light" w:hAnsi="Gill Sans Nova Light"/>
          <w:lang w:val="es-ES"/>
        </w:rPr>
        <w:t>INTEPLAST</w:t>
      </w:r>
      <w:r w:rsidR="00101407" w:rsidRPr="003E15FF">
        <w:rPr>
          <w:rFonts w:ascii="Gill Sans Nova Light" w:hAnsi="Gill Sans Nova Light"/>
          <w:lang w:val="es-ES"/>
        </w:rPr>
        <w:t xml:space="preserve"> </w:t>
      </w:r>
      <w:r w:rsidR="005A78D3" w:rsidRPr="003E15FF">
        <w:rPr>
          <w:rFonts w:ascii="Gill Sans Nova Light" w:hAnsi="Gill Sans Nova Light"/>
          <w:lang w:val="es-ES"/>
        </w:rPr>
        <w:t xml:space="preserve">cuenta con </w:t>
      </w:r>
      <w:r w:rsidR="00DD7D4E">
        <w:rPr>
          <w:rFonts w:ascii="Gill Sans Nova Light" w:hAnsi="Gill Sans Nova Light"/>
          <w:lang w:val="es-ES"/>
        </w:rPr>
        <w:t xml:space="preserve">dos personas nombradas </w:t>
      </w:r>
      <w:r w:rsidR="001C6424">
        <w:rPr>
          <w:rFonts w:ascii="Gill Sans Nova Light" w:hAnsi="Gill Sans Nova Light"/>
          <w:lang w:val="es-ES"/>
        </w:rPr>
        <w:t xml:space="preserve">conjuntamente </w:t>
      </w:r>
      <w:r w:rsidR="00DD7D4E">
        <w:rPr>
          <w:rFonts w:ascii="Gill Sans Nova Light" w:hAnsi="Gill Sans Nova Light"/>
          <w:lang w:val="es-ES"/>
        </w:rPr>
        <w:t xml:space="preserve">como </w:t>
      </w:r>
      <w:r w:rsidR="005A78D3" w:rsidRPr="003E15FF">
        <w:rPr>
          <w:rFonts w:ascii="Gill Sans Nova Light" w:hAnsi="Gill Sans Nova Light"/>
          <w:lang w:val="es-ES"/>
        </w:rPr>
        <w:t>Responsable</w:t>
      </w:r>
      <w:r w:rsidR="00DD7D4E">
        <w:rPr>
          <w:rFonts w:ascii="Gill Sans Nova Light" w:hAnsi="Gill Sans Nova Light"/>
          <w:lang w:val="es-ES"/>
        </w:rPr>
        <w:t>s</w:t>
      </w:r>
      <w:r w:rsidR="005A78D3" w:rsidRPr="003E15FF">
        <w:rPr>
          <w:rFonts w:ascii="Gill Sans Nova Light" w:hAnsi="Gill Sans Nova Light"/>
          <w:lang w:val="es-ES"/>
        </w:rPr>
        <w:t xml:space="preserve"> del Sistema </w:t>
      </w:r>
      <w:r w:rsidR="00B10930">
        <w:rPr>
          <w:rFonts w:ascii="Gill Sans Nova Light" w:hAnsi="Gill Sans Nova Light"/>
          <w:lang w:val="es-ES"/>
        </w:rPr>
        <w:t>I</w:t>
      </w:r>
      <w:r w:rsidR="005A78D3" w:rsidRPr="003E15FF">
        <w:rPr>
          <w:rFonts w:ascii="Gill Sans Nova Light" w:hAnsi="Gill Sans Nova Light"/>
          <w:lang w:val="es-ES"/>
        </w:rPr>
        <w:t xml:space="preserve">nterno de </w:t>
      </w:r>
      <w:r w:rsidR="00B10930">
        <w:rPr>
          <w:rFonts w:ascii="Gill Sans Nova Light" w:hAnsi="Gill Sans Nova Light"/>
          <w:lang w:val="es-ES"/>
        </w:rPr>
        <w:t>I</w:t>
      </w:r>
      <w:r w:rsidR="005A78D3" w:rsidRPr="003E15FF">
        <w:rPr>
          <w:rFonts w:ascii="Gill Sans Nova Light" w:hAnsi="Gill Sans Nova Light"/>
          <w:lang w:val="es-ES"/>
        </w:rPr>
        <w:t>nformación</w:t>
      </w:r>
      <w:r w:rsidR="000450D4" w:rsidRPr="003E15FF">
        <w:rPr>
          <w:rFonts w:ascii="Gill Sans Nova Light" w:hAnsi="Gill Sans Nova Light"/>
          <w:lang w:val="es-ES"/>
        </w:rPr>
        <w:t xml:space="preserve"> </w:t>
      </w:r>
      <w:r w:rsidR="003E15FF" w:rsidRPr="003E15FF">
        <w:rPr>
          <w:rFonts w:ascii="Gill Sans Nova Light" w:hAnsi="Gill Sans Nova Light"/>
          <w:lang w:val="es-ES"/>
        </w:rPr>
        <w:t>de la empresa</w:t>
      </w:r>
      <w:r w:rsidR="00DD7D4E">
        <w:rPr>
          <w:rFonts w:ascii="Gill Sans Nova Light" w:hAnsi="Gill Sans Nova Light"/>
          <w:lang w:val="es-ES"/>
        </w:rPr>
        <w:t xml:space="preserve"> (en adelante, “Responsables del Sistema”</w:t>
      </w:r>
      <w:r w:rsidR="000450D4" w:rsidRPr="003E15FF">
        <w:rPr>
          <w:rFonts w:ascii="Gill Sans Nova Light" w:hAnsi="Gill Sans Nova Light"/>
          <w:lang w:val="es-ES"/>
        </w:rPr>
        <w:t>)</w:t>
      </w:r>
      <w:r w:rsidR="00DD7D4E">
        <w:rPr>
          <w:rFonts w:ascii="Gill Sans Nova Light" w:hAnsi="Gill Sans Nova Light"/>
          <w:lang w:val="es-ES"/>
        </w:rPr>
        <w:t>.</w:t>
      </w:r>
      <w:r w:rsidR="002B1713">
        <w:rPr>
          <w:rFonts w:ascii="Gill Sans Nova Light" w:hAnsi="Gill Sans Nova Light"/>
          <w:lang w:val="es-ES"/>
        </w:rPr>
        <w:t xml:space="preserve"> </w:t>
      </w:r>
    </w:p>
    <w:p w14:paraId="517EE091" w14:textId="232B31BC" w:rsidR="00DD7D4E" w:rsidRDefault="00E86D9C" w:rsidP="00971C23">
      <w:pPr>
        <w:spacing w:before="120" w:after="120" w:line="276" w:lineRule="auto"/>
        <w:jc w:val="both"/>
        <w:rPr>
          <w:rFonts w:ascii="Gill Sans Nova Light" w:hAnsi="Gill Sans Nova Light" w:cs="Arial"/>
          <w:iCs/>
          <w:lang w:val="es-ES" w:eastAsia="es-ES"/>
        </w:rPr>
      </w:pPr>
      <w:r w:rsidRPr="003E15FF">
        <w:rPr>
          <w:rFonts w:ascii="Gill Sans Nova Light" w:hAnsi="Gill Sans Nova Light"/>
          <w:lang w:val="es-ES"/>
        </w:rPr>
        <w:t xml:space="preserve">A estos efectos, </w:t>
      </w:r>
      <w:r w:rsidR="00101407">
        <w:rPr>
          <w:rFonts w:ascii="Gill Sans Nova Light" w:hAnsi="Gill Sans Nova Light"/>
          <w:lang w:val="es-ES"/>
        </w:rPr>
        <w:t>INTEPLAST</w:t>
      </w:r>
      <w:r w:rsidR="00971C23" w:rsidRPr="0037223E">
        <w:rPr>
          <w:rFonts w:ascii="Gill Sans Nova Light" w:hAnsi="Gill Sans Nova Light"/>
          <w:lang w:val="es-ES"/>
        </w:rPr>
        <w:t xml:space="preserve"> </w:t>
      </w:r>
      <w:r w:rsidRPr="0037223E">
        <w:rPr>
          <w:rFonts w:ascii="Gill Sans Nova Light" w:hAnsi="Gill Sans Nova Light"/>
          <w:lang w:val="es-ES"/>
        </w:rPr>
        <w:t xml:space="preserve">ha nombrado </w:t>
      </w:r>
      <w:r w:rsidR="00DD7D4E">
        <w:rPr>
          <w:rFonts w:ascii="Gill Sans Nova Light" w:hAnsi="Gill Sans Nova Light"/>
          <w:lang w:val="es-ES"/>
        </w:rPr>
        <w:t xml:space="preserve">a la persona que ocupa el cargo de Director Financiero y de RRHH, y a la persona encargada de las cuestiones de RRHH. Así mismo, </w:t>
      </w:r>
      <w:r w:rsidR="00DD7D4E">
        <w:rPr>
          <w:rFonts w:ascii="Gill Sans Nova Light" w:hAnsi="Gill Sans Nova Light" w:cs="Arial"/>
          <w:iCs/>
          <w:lang w:val="es-ES" w:eastAsia="es-ES"/>
        </w:rPr>
        <w:t>se ha acordado delegar en esta última las facultades de gestión del Sistema Interno de Información y de tramitación de expedientes de investigación.</w:t>
      </w:r>
    </w:p>
    <w:p w14:paraId="78FF32E8" w14:textId="3F4DE16A" w:rsidR="00971C23" w:rsidRDefault="007D57D0" w:rsidP="00971C23">
      <w:pPr>
        <w:spacing w:before="120" w:after="120" w:line="276" w:lineRule="auto"/>
        <w:jc w:val="both"/>
        <w:rPr>
          <w:rFonts w:ascii="Gill Sans Nova Light" w:hAnsi="Gill Sans Nova Light"/>
          <w:lang w:val="es-ES"/>
        </w:rPr>
      </w:pPr>
      <w:r w:rsidRPr="003E15FF">
        <w:rPr>
          <w:rFonts w:ascii="Gill Sans Nova Light" w:hAnsi="Gill Sans Nova Light"/>
          <w:lang w:val="es-ES"/>
        </w:rPr>
        <w:t>Las informaciones</w:t>
      </w:r>
      <w:r w:rsidR="00B10930">
        <w:rPr>
          <w:rFonts w:ascii="Gill Sans Nova Light" w:hAnsi="Gill Sans Nova Light"/>
          <w:lang w:val="es-ES"/>
        </w:rPr>
        <w:t xml:space="preserve"> sobre infracciones relativas a los ámbitos señalados en el párrafo anterior</w:t>
      </w:r>
      <w:r w:rsidRPr="003E15FF">
        <w:rPr>
          <w:rFonts w:ascii="Gill Sans Nova Light" w:hAnsi="Gill Sans Nova Light"/>
          <w:lang w:val="es-ES"/>
        </w:rPr>
        <w:t xml:space="preserve"> pueden </w:t>
      </w:r>
      <w:r w:rsidR="00DD7D4E">
        <w:rPr>
          <w:rFonts w:ascii="Gill Sans Nova Light" w:hAnsi="Gill Sans Nova Light"/>
          <w:lang w:val="es-ES"/>
        </w:rPr>
        <w:t>remitirse</w:t>
      </w:r>
      <w:r w:rsidR="0078334B">
        <w:rPr>
          <w:rFonts w:ascii="Gill Sans Nova Light" w:hAnsi="Gill Sans Nova Light"/>
          <w:lang w:val="es-ES"/>
        </w:rPr>
        <w:t xml:space="preserve"> </w:t>
      </w:r>
      <w:r w:rsidRPr="003E15FF">
        <w:rPr>
          <w:rFonts w:ascii="Gill Sans Nova Light" w:hAnsi="Gill Sans Nova Light"/>
          <w:lang w:val="es-ES"/>
        </w:rPr>
        <w:t>por cualquiera de los siguientes medios</w:t>
      </w:r>
      <w:r w:rsidR="00B10930">
        <w:rPr>
          <w:rFonts w:ascii="Gill Sans Nova Light" w:hAnsi="Gill Sans Nova Light"/>
          <w:lang w:val="es-ES"/>
        </w:rPr>
        <w:t xml:space="preserve"> de </w:t>
      </w:r>
      <w:r w:rsidR="00DD7D4E">
        <w:rPr>
          <w:rFonts w:ascii="Gill Sans Nova Light" w:hAnsi="Gill Sans Nova Light"/>
          <w:lang w:val="es-ES"/>
        </w:rPr>
        <w:t>canal de denuncias:</w:t>
      </w:r>
      <w:r w:rsidRPr="003E15FF">
        <w:rPr>
          <w:rFonts w:ascii="Gill Sans Nova Light" w:hAnsi="Gill Sans Nova Light"/>
          <w:lang w:val="es-ES"/>
        </w:rPr>
        <w:t xml:space="preserve"> </w:t>
      </w:r>
    </w:p>
    <w:p w14:paraId="130D49F8" w14:textId="77777777" w:rsidR="00DD7D4E" w:rsidRDefault="00971C23" w:rsidP="00DD7D4E">
      <w:pPr>
        <w:widowControl w:val="0"/>
        <w:numPr>
          <w:ilvl w:val="0"/>
          <w:numId w:val="5"/>
        </w:numPr>
        <w:pBdr>
          <w:top w:val="single" w:sz="4" w:space="1" w:color="auto"/>
          <w:left w:val="single" w:sz="4" w:space="4" w:color="auto"/>
          <w:bottom w:val="single" w:sz="4" w:space="1" w:color="auto"/>
          <w:right w:val="single" w:sz="4" w:space="4" w:color="auto"/>
        </w:pBdr>
        <w:spacing w:before="120" w:after="120" w:line="360" w:lineRule="auto"/>
        <w:ind w:right="140"/>
        <w:contextualSpacing/>
        <w:jc w:val="both"/>
        <w:rPr>
          <w:rFonts w:ascii="Gill Sans Nova Light" w:eastAsia="Times New Roman" w:hAnsi="Gill Sans Nova Light" w:cs="Arial"/>
          <w:bCs/>
          <w:lang w:val="es-ES"/>
        </w:rPr>
      </w:pPr>
      <w:r w:rsidRPr="00971C23">
        <w:rPr>
          <w:rFonts w:ascii="Gill Sans Nova Light" w:eastAsia="Times New Roman" w:hAnsi="Gill Sans Nova Light" w:cs="Arial"/>
          <w:bCs/>
          <w:lang w:val="es-ES"/>
        </w:rPr>
        <w:t xml:space="preserve">Por correo electrónico a la siguiente dirección: </w:t>
      </w:r>
      <w:r w:rsidR="00DD7D4E" w:rsidRPr="00DD7D4E">
        <w:rPr>
          <w:rFonts w:ascii="Gill Sans Nova Light" w:eastAsia="Times New Roman" w:hAnsi="Gill Sans Nova Light" w:cs="Arial"/>
          <w:b/>
          <w:lang w:val="es-ES"/>
        </w:rPr>
        <w:t>canal_etic@inteplast.es</w:t>
      </w:r>
      <w:r w:rsidR="00DD7D4E">
        <w:rPr>
          <w:rFonts w:ascii="Gill Sans Nova Light" w:eastAsia="Times New Roman" w:hAnsi="Gill Sans Nova Light" w:cs="Arial"/>
          <w:bCs/>
          <w:lang w:val="es-ES"/>
        </w:rPr>
        <w:t xml:space="preserve"> </w:t>
      </w:r>
      <w:r w:rsidR="00284883">
        <w:rPr>
          <w:rFonts w:ascii="Gill Sans Nova Light" w:eastAsia="Times New Roman" w:hAnsi="Gill Sans Nova Light" w:cs="Arial"/>
          <w:bCs/>
          <w:lang w:val="es-ES"/>
        </w:rPr>
        <w:t xml:space="preserve"> </w:t>
      </w:r>
    </w:p>
    <w:p w14:paraId="662523C4" w14:textId="77777777" w:rsidR="00DD7D4E" w:rsidRDefault="00DD7D4E" w:rsidP="00DD7D4E">
      <w:pPr>
        <w:widowControl w:val="0"/>
        <w:numPr>
          <w:ilvl w:val="0"/>
          <w:numId w:val="5"/>
        </w:numPr>
        <w:pBdr>
          <w:top w:val="single" w:sz="4" w:space="1" w:color="auto"/>
          <w:left w:val="single" w:sz="4" w:space="4" w:color="auto"/>
          <w:bottom w:val="single" w:sz="4" w:space="1" w:color="auto"/>
          <w:right w:val="single" w:sz="4" w:space="4" w:color="auto"/>
        </w:pBdr>
        <w:spacing w:before="120" w:after="120" w:line="360" w:lineRule="auto"/>
        <w:ind w:right="140"/>
        <w:contextualSpacing/>
        <w:jc w:val="both"/>
        <w:rPr>
          <w:rFonts w:ascii="Gill Sans Nova Light" w:eastAsia="Times New Roman" w:hAnsi="Gill Sans Nova Light" w:cs="Arial"/>
          <w:bCs/>
          <w:lang w:val="es-ES"/>
        </w:rPr>
      </w:pPr>
      <w:r w:rsidRPr="00DD7D4E">
        <w:rPr>
          <w:rFonts w:ascii="Gill Sans Nova Light" w:eastAsia="Calibri" w:hAnsi="Gill Sans Nova Light" w:cs="Arial"/>
          <w:iCs/>
          <w:lang w:val="es-ES" w:eastAsia="es-ES"/>
        </w:rPr>
        <w:t xml:space="preserve">A la dirección postal: INTEPLAST - Ctra. Camprodon Km.2, 17813, La Vall de </w:t>
      </w:r>
      <w:proofErr w:type="spellStart"/>
      <w:r w:rsidRPr="00DD7D4E">
        <w:rPr>
          <w:rFonts w:ascii="Gill Sans Nova Light" w:eastAsia="Calibri" w:hAnsi="Gill Sans Nova Light" w:cs="Arial"/>
          <w:iCs/>
          <w:lang w:val="es-ES" w:eastAsia="es-ES"/>
        </w:rPr>
        <w:t>Bianya</w:t>
      </w:r>
      <w:proofErr w:type="spellEnd"/>
      <w:r w:rsidRPr="00DD7D4E">
        <w:rPr>
          <w:rFonts w:ascii="Gill Sans Nova Light" w:eastAsia="Calibri" w:hAnsi="Gill Sans Nova Light" w:cs="Arial"/>
          <w:iCs/>
          <w:lang w:val="es-ES" w:eastAsia="es-ES"/>
        </w:rPr>
        <w:t xml:space="preserve"> (Girona) - a la atención de cualquiera de las personas Responsables del Sistema. </w:t>
      </w:r>
    </w:p>
    <w:p w14:paraId="48CF0154" w14:textId="0870B039" w:rsidR="00DD7D4E" w:rsidRPr="00DD7D4E" w:rsidRDefault="00DD7D4E" w:rsidP="00DD7D4E">
      <w:pPr>
        <w:widowControl w:val="0"/>
        <w:numPr>
          <w:ilvl w:val="0"/>
          <w:numId w:val="5"/>
        </w:numPr>
        <w:pBdr>
          <w:top w:val="single" w:sz="4" w:space="1" w:color="auto"/>
          <w:left w:val="single" w:sz="4" w:space="4" w:color="auto"/>
          <w:bottom w:val="single" w:sz="4" w:space="1" w:color="auto"/>
          <w:right w:val="single" w:sz="4" w:space="4" w:color="auto"/>
        </w:pBdr>
        <w:spacing w:before="120" w:after="120" w:line="360" w:lineRule="auto"/>
        <w:ind w:right="140"/>
        <w:contextualSpacing/>
        <w:jc w:val="both"/>
        <w:rPr>
          <w:rFonts w:ascii="Gill Sans Nova Light" w:eastAsia="Times New Roman" w:hAnsi="Gill Sans Nova Light" w:cs="Arial"/>
          <w:bCs/>
          <w:lang w:val="es-ES"/>
        </w:rPr>
      </w:pPr>
      <w:r w:rsidRPr="00DD7D4E">
        <w:rPr>
          <w:rFonts w:ascii="Gill Sans Nova Light" w:eastAsia="Calibri" w:hAnsi="Gill Sans Nova Light" w:cs="Arial"/>
          <w:iCs/>
          <w:lang w:val="es-ES" w:eastAsia="es-ES"/>
        </w:rPr>
        <w:t xml:space="preserve">Mediante escrito entregado a cualquiera de las personas Responsables del Sistema. </w:t>
      </w:r>
    </w:p>
    <w:p w14:paraId="4FAAA236" w14:textId="77777777" w:rsidR="00DD7D4E" w:rsidRDefault="00DD7D4E" w:rsidP="00DD7D4E">
      <w:pPr>
        <w:spacing w:before="240" w:after="120" w:line="276" w:lineRule="auto"/>
        <w:jc w:val="both"/>
        <w:rPr>
          <w:rFonts w:ascii="Gill Sans Nova Light" w:eastAsia="Calibri" w:hAnsi="Gill Sans Nova Light" w:cs="Arial"/>
          <w:iCs/>
          <w:lang w:val="es-ES" w:eastAsia="es-ES"/>
        </w:rPr>
      </w:pPr>
      <w:r w:rsidRPr="00DD7D4E">
        <w:rPr>
          <w:rFonts w:ascii="Gill Sans Nova Light" w:eastAsia="Calibri" w:hAnsi="Gill Sans Nova Light" w:cs="Arial"/>
          <w:iCs/>
          <w:lang w:val="es-ES" w:eastAsia="es-ES"/>
        </w:rPr>
        <w:t xml:space="preserve">El informante podrá comunicar la información mediante solicitud de reunión presencial con las personas Responsables del Sistema en el plazo máximo de siete días. </w:t>
      </w:r>
    </w:p>
    <w:p w14:paraId="19350768" w14:textId="3C8D06BB" w:rsidR="0074054A" w:rsidRPr="003E15FF" w:rsidRDefault="0074054A" w:rsidP="009B0111">
      <w:pPr>
        <w:spacing w:before="120" w:after="120" w:line="276" w:lineRule="auto"/>
        <w:jc w:val="both"/>
        <w:rPr>
          <w:rFonts w:ascii="Gill Sans Nova Light" w:hAnsi="Gill Sans Nova Light"/>
          <w:lang w:val="es-ES"/>
        </w:rPr>
      </w:pPr>
      <w:r w:rsidRPr="003E15FF">
        <w:rPr>
          <w:rFonts w:ascii="Gill Sans Nova Light" w:hAnsi="Gill Sans Nova Light"/>
          <w:lang w:val="es-ES"/>
        </w:rPr>
        <w:t>Las informaciones</w:t>
      </w:r>
      <w:r w:rsidR="009B0111">
        <w:rPr>
          <w:rFonts w:ascii="Gill Sans Nova Light" w:hAnsi="Gill Sans Nova Light"/>
          <w:lang w:val="es-ES"/>
        </w:rPr>
        <w:t xml:space="preserve"> comunicadas verbalmente a</w:t>
      </w:r>
      <w:r w:rsidRPr="003E15FF">
        <w:rPr>
          <w:rFonts w:ascii="Gill Sans Nova Light" w:hAnsi="Gill Sans Nova Light"/>
          <w:lang w:val="es-ES"/>
        </w:rPr>
        <w:t xml:space="preserve"> través de reunión presencial deberán documentarse de alguna de las maneras siguientes, previo consentimiento de la persona informante:</w:t>
      </w:r>
    </w:p>
    <w:p w14:paraId="7BBBDDF9" w14:textId="7319306F" w:rsidR="0074054A" w:rsidRPr="003E15FF" w:rsidRDefault="0074054A" w:rsidP="009B0111">
      <w:pPr>
        <w:spacing w:before="120" w:after="120" w:line="276" w:lineRule="auto"/>
        <w:ind w:left="284"/>
        <w:jc w:val="both"/>
        <w:rPr>
          <w:rFonts w:ascii="Gill Sans Nova Light" w:hAnsi="Gill Sans Nova Light"/>
          <w:lang w:val="es-ES"/>
        </w:rPr>
      </w:pPr>
      <w:r w:rsidRPr="003E15FF">
        <w:rPr>
          <w:rFonts w:ascii="Gill Sans Nova Light" w:hAnsi="Gill Sans Nova Light"/>
          <w:lang w:val="es-ES"/>
        </w:rPr>
        <w:t xml:space="preserve">a) </w:t>
      </w:r>
      <w:r w:rsidR="00B10930">
        <w:rPr>
          <w:rFonts w:ascii="Gill Sans Nova Light" w:hAnsi="Gill Sans Nova Light"/>
          <w:lang w:val="es-ES"/>
        </w:rPr>
        <w:t>M</w:t>
      </w:r>
      <w:r w:rsidRPr="003E15FF">
        <w:rPr>
          <w:rFonts w:ascii="Gill Sans Nova Light" w:hAnsi="Gill Sans Nova Light"/>
          <w:lang w:val="es-ES"/>
        </w:rPr>
        <w:t>ediante una grabación de la conversación en un formato seguro, duradero y accesible</w:t>
      </w:r>
      <w:r w:rsidR="00B10930">
        <w:rPr>
          <w:rFonts w:ascii="Gill Sans Nova Light" w:hAnsi="Gill Sans Nova Light"/>
          <w:lang w:val="es-ES"/>
        </w:rPr>
        <w:t>.</w:t>
      </w:r>
    </w:p>
    <w:p w14:paraId="713F934A" w14:textId="13BA01AA" w:rsidR="0074054A" w:rsidRPr="003E15FF" w:rsidRDefault="00B10930" w:rsidP="009B0111">
      <w:pPr>
        <w:spacing w:before="120" w:after="120" w:line="276" w:lineRule="auto"/>
        <w:ind w:left="284"/>
        <w:jc w:val="both"/>
        <w:rPr>
          <w:rFonts w:ascii="Gill Sans Nova Light" w:hAnsi="Gill Sans Nova Light"/>
          <w:i/>
          <w:iCs/>
          <w:lang w:val="es-ES"/>
        </w:rPr>
      </w:pPr>
      <w:r>
        <w:rPr>
          <w:rFonts w:ascii="Gill Sans Nova Light" w:hAnsi="Gill Sans Nova Light"/>
          <w:i/>
          <w:lang w:val="es-ES"/>
        </w:rPr>
        <w:t>En este caso, s</w:t>
      </w:r>
      <w:r w:rsidR="0074054A" w:rsidRPr="003E15FF">
        <w:rPr>
          <w:rFonts w:ascii="Gill Sans Nova Light" w:hAnsi="Gill Sans Nova Light"/>
          <w:i/>
          <w:lang w:val="es-ES"/>
        </w:rPr>
        <w:t>e advertirá a la persona informante que la comunicación será grabada y se le informará del tratamiento de sus datos de acuerdo con lo establecido en el Reglamento (UE) 2016/679 del Parlamento Europeo y del Consejo, de 27 de abril de 2016</w:t>
      </w:r>
      <w:r>
        <w:rPr>
          <w:rFonts w:ascii="Gill Sans Nova Light" w:hAnsi="Gill Sans Nova Light"/>
          <w:i/>
          <w:lang w:val="es-ES"/>
        </w:rPr>
        <w:t xml:space="preserve"> (Reglamento General de Protección de Datos o RGPD)</w:t>
      </w:r>
      <w:r w:rsidR="0074054A" w:rsidRPr="003E15FF">
        <w:rPr>
          <w:rFonts w:ascii="Gill Sans Nova Light" w:hAnsi="Gill Sans Nova Light"/>
          <w:i/>
          <w:lang w:val="es-ES"/>
        </w:rPr>
        <w:t>.</w:t>
      </w:r>
    </w:p>
    <w:p w14:paraId="2F026536" w14:textId="01FE166E" w:rsidR="0074054A" w:rsidRPr="003E15FF" w:rsidRDefault="0074054A" w:rsidP="009B0111">
      <w:pPr>
        <w:spacing w:before="120" w:after="120" w:line="276" w:lineRule="auto"/>
        <w:ind w:left="284"/>
        <w:jc w:val="both"/>
        <w:rPr>
          <w:rFonts w:ascii="Gill Sans Nova Light" w:hAnsi="Gill Sans Nova Light"/>
          <w:lang w:val="es-ES"/>
        </w:rPr>
      </w:pPr>
      <w:r w:rsidRPr="003E15FF">
        <w:rPr>
          <w:rFonts w:ascii="Gill Sans Nova Light" w:hAnsi="Gill Sans Nova Light"/>
          <w:lang w:val="es-ES"/>
        </w:rPr>
        <w:t xml:space="preserve">b) </w:t>
      </w:r>
      <w:r w:rsidR="00B10930">
        <w:rPr>
          <w:rFonts w:ascii="Gill Sans Nova Light" w:hAnsi="Gill Sans Nova Light"/>
          <w:lang w:val="es-ES"/>
        </w:rPr>
        <w:t>A</w:t>
      </w:r>
      <w:r w:rsidRPr="003E15FF">
        <w:rPr>
          <w:rFonts w:ascii="Gill Sans Nova Light" w:hAnsi="Gill Sans Nova Light"/>
          <w:lang w:val="es-ES"/>
        </w:rPr>
        <w:t xml:space="preserve"> través de una transcripción completa y exacta de la conversación realizada por la persona</w:t>
      </w:r>
      <w:r w:rsidR="00906106">
        <w:rPr>
          <w:rFonts w:ascii="Gill Sans Nova Light" w:hAnsi="Gill Sans Nova Light"/>
          <w:lang w:val="es-ES"/>
        </w:rPr>
        <w:t xml:space="preserve"> responsable de tratarla</w:t>
      </w:r>
      <w:r w:rsidRPr="003E15FF">
        <w:rPr>
          <w:rFonts w:ascii="Gill Sans Nova Light" w:hAnsi="Gill Sans Nova Light"/>
          <w:lang w:val="es-ES"/>
        </w:rPr>
        <w:t xml:space="preserve">. </w:t>
      </w:r>
    </w:p>
    <w:p w14:paraId="22ABF453" w14:textId="77777777" w:rsidR="00586634" w:rsidRDefault="00586634" w:rsidP="009B0111">
      <w:pPr>
        <w:spacing w:before="120" w:after="240" w:line="276" w:lineRule="auto"/>
        <w:ind w:left="284"/>
        <w:jc w:val="both"/>
        <w:rPr>
          <w:rFonts w:ascii="Gill Sans Nova Light" w:hAnsi="Gill Sans Nova Light"/>
          <w:i/>
          <w:lang w:val="es-ES"/>
        </w:rPr>
      </w:pPr>
    </w:p>
    <w:p w14:paraId="677113B8" w14:textId="77777777" w:rsidR="00586634" w:rsidRDefault="00586634" w:rsidP="009B0111">
      <w:pPr>
        <w:spacing w:before="120" w:after="240" w:line="276" w:lineRule="auto"/>
        <w:ind w:left="284"/>
        <w:jc w:val="both"/>
        <w:rPr>
          <w:rFonts w:ascii="Gill Sans Nova Light" w:hAnsi="Gill Sans Nova Light"/>
          <w:i/>
          <w:lang w:val="es-ES"/>
        </w:rPr>
      </w:pPr>
    </w:p>
    <w:p w14:paraId="4CDADAAD" w14:textId="39C8CD19" w:rsidR="0074054A" w:rsidRPr="003E15FF" w:rsidRDefault="0074054A" w:rsidP="009B0111">
      <w:pPr>
        <w:spacing w:before="120" w:after="240" w:line="276" w:lineRule="auto"/>
        <w:ind w:left="284"/>
        <w:jc w:val="both"/>
        <w:rPr>
          <w:rFonts w:ascii="Gill Sans Nova Light" w:hAnsi="Gill Sans Nova Light"/>
          <w:i/>
          <w:lang w:val="es-ES"/>
        </w:rPr>
      </w:pPr>
      <w:r w:rsidRPr="003E15FF">
        <w:rPr>
          <w:rFonts w:ascii="Gill Sans Nova Light" w:hAnsi="Gill Sans Nova Light"/>
          <w:i/>
          <w:lang w:val="es-ES"/>
        </w:rPr>
        <w:t>Sin perjuicio de los derechos que le corresponden de acuerdo con la normativa sobre protección de datos, se ofrecerá a la persona informante la oportunidad de comprobar, rectificar y aceptar mediante su firma la transcripción de la conversación.</w:t>
      </w:r>
    </w:p>
    <w:p w14:paraId="336E897F" w14:textId="171CD24B" w:rsidR="0074054A" w:rsidRPr="003E15FF" w:rsidRDefault="0074054A" w:rsidP="009B0111">
      <w:pPr>
        <w:keepNext/>
        <w:spacing w:before="120" w:after="120" w:line="276" w:lineRule="auto"/>
        <w:jc w:val="both"/>
        <w:rPr>
          <w:rFonts w:ascii="Gill Sans Nova Light" w:hAnsi="Gill Sans Nova Light"/>
          <w:lang w:val="es-ES"/>
        </w:rPr>
      </w:pPr>
      <w:r w:rsidRPr="003E15FF">
        <w:rPr>
          <w:rFonts w:ascii="Gill Sans Nova Light" w:hAnsi="Gill Sans Nova Light"/>
          <w:lang w:val="es-ES"/>
        </w:rPr>
        <w:t>El Sistema Interno de Información</w:t>
      </w:r>
      <w:r w:rsidR="003E15FF">
        <w:rPr>
          <w:rFonts w:ascii="Gill Sans Nova Light" w:hAnsi="Gill Sans Nova Light"/>
          <w:lang w:val="es-ES"/>
        </w:rPr>
        <w:t xml:space="preserve"> de </w:t>
      </w:r>
      <w:r w:rsidR="00DD7D4E">
        <w:rPr>
          <w:rFonts w:ascii="Gill Sans Nova Light" w:hAnsi="Gill Sans Nova Light"/>
          <w:lang w:val="es-ES"/>
        </w:rPr>
        <w:t>INTEPLAST</w:t>
      </w:r>
      <w:r w:rsidRPr="003E15FF">
        <w:rPr>
          <w:rFonts w:ascii="Gill Sans Nova Light" w:hAnsi="Gill Sans Nova Light"/>
          <w:lang w:val="es-ES"/>
        </w:rPr>
        <w:t xml:space="preserve"> cumple con los requisitos del artículo 5.2 de la Ley </w:t>
      </w:r>
      <w:r w:rsidR="003E15FF">
        <w:rPr>
          <w:rFonts w:ascii="Gill Sans Nova Light" w:hAnsi="Gill Sans Nova Light"/>
          <w:lang w:val="es-ES"/>
        </w:rPr>
        <w:t>2/2023, esto es</w:t>
      </w:r>
      <w:r w:rsidRPr="003E15FF">
        <w:rPr>
          <w:rFonts w:ascii="Gill Sans Nova Light" w:hAnsi="Gill Sans Nova Light"/>
          <w:lang w:val="es-ES"/>
        </w:rPr>
        <w:t>:</w:t>
      </w:r>
    </w:p>
    <w:p w14:paraId="329DAC86" w14:textId="19058652" w:rsidR="0074054A" w:rsidRPr="003E15FF" w:rsidRDefault="0074054A" w:rsidP="002B1713">
      <w:pPr>
        <w:spacing w:before="120" w:after="120" w:line="276" w:lineRule="auto"/>
        <w:ind w:left="284"/>
        <w:jc w:val="both"/>
        <w:rPr>
          <w:rFonts w:ascii="Gill Sans Nova Light" w:hAnsi="Gill Sans Nova Light"/>
          <w:lang w:val="es-ES"/>
        </w:rPr>
      </w:pPr>
      <w:r w:rsidRPr="003E15FF">
        <w:rPr>
          <w:rFonts w:ascii="Gill Sans Nova Light" w:hAnsi="Gill Sans Nova Light"/>
          <w:lang w:val="es-ES"/>
        </w:rPr>
        <w:t>a</w:t>
      </w:r>
      <w:proofErr w:type="gramStart"/>
      <w:r w:rsidR="00AE6794" w:rsidRPr="003E15FF">
        <w:rPr>
          <w:rFonts w:ascii="Gill Sans Nova Light" w:hAnsi="Gill Sans Nova Light"/>
          <w:lang w:val="es-ES"/>
        </w:rPr>
        <w:t>).-</w:t>
      </w:r>
      <w:proofErr w:type="gramEnd"/>
      <w:r w:rsidRPr="003E15FF">
        <w:rPr>
          <w:rFonts w:ascii="Gill Sans Nova Light" w:hAnsi="Gill Sans Nova Light"/>
          <w:lang w:val="es-ES"/>
        </w:rPr>
        <w:t xml:space="preserve"> Permite que las personas a quienes aplica la </w:t>
      </w:r>
      <w:r w:rsidR="009B0111">
        <w:rPr>
          <w:rFonts w:ascii="Gill Sans Nova Light" w:hAnsi="Gill Sans Nova Light"/>
          <w:lang w:val="es-ES"/>
        </w:rPr>
        <w:t>Ley</w:t>
      </w:r>
      <w:r w:rsidR="00B10930">
        <w:rPr>
          <w:rFonts w:ascii="Gill Sans Nova Light" w:hAnsi="Gill Sans Nova Light"/>
          <w:lang w:val="es-ES"/>
        </w:rPr>
        <w:t xml:space="preserve"> 2/2023</w:t>
      </w:r>
      <w:r w:rsidR="003E15FF">
        <w:rPr>
          <w:rFonts w:ascii="Gill Sans Nova Light" w:hAnsi="Gill Sans Nova Light"/>
          <w:lang w:val="es-ES"/>
        </w:rPr>
        <w:t xml:space="preserve"> </w:t>
      </w:r>
      <w:r w:rsidRPr="003E15FF">
        <w:rPr>
          <w:rFonts w:ascii="Gill Sans Nova Light" w:hAnsi="Gill Sans Nova Light"/>
          <w:lang w:val="es-ES"/>
        </w:rPr>
        <w:t xml:space="preserve">puedan comunicar informaciones, por varios medios, sobre las infracciones previstas en su artículo 2. </w:t>
      </w:r>
    </w:p>
    <w:p w14:paraId="65F04CEC" w14:textId="0ED821EF" w:rsidR="0074054A" w:rsidRPr="003E15FF" w:rsidRDefault="0074054A" w:rsidP="002B1713">
      <w:pPr>
        <w:spacing w:before="120" w:after="120" w:line="276" w:lineRule="auto"/>
        <w:ind w:left="284"/>
        <w:jc w:val="both"/>
        <w:rPr>
          <w:rFonts w:ascii="Gill Sans Nova Light" w:hAnsi="Gill Sans Nova Light"/>
          <w:lang w:val="es-ES"/>
        </w:rPr>
      </w:pPr>
      <w:r w:rsidRPr="003E15FF">
        <w:rPr>
          <w:rFonts w:ascii="Gill Sans Nova Light" w:hAnsi="Gill Sans Nova Light"/>
          <w:lang w:val="es-ES"/>
        </w:rPr>
        <w:t>b</w:t>
      </w:r>
      <w:proofErr w:type="gramStart"/>
      <w:r w:rsidR="00AE6794" w:rsidRPr="003E15FF">
        <w:rPr>
          <w:rFonts w:ascii="Gill Sans Nova Light" w:hAnsi="Gill Sans Nova Light"/>
          <w:lang w:val="es-ES"/>
        </w:rPr>
        <w:t>).-</w:t>
      </w:r>
      <w:proofErr w:type="gramEnd"/>
      <w:r w:rsidRPr="003E15FF">
        <w:rPr>
          <w:rFonts w:ascii="Gill Sans Nova Light" w:hAnsi="Gill Sans Nova Light"/>
          <w:lang w:val="es-ES"/>
        </w:rPr>
        <w:t xml:space="preserve"> Se gestiona de forma segura, garantizando que las comunicaciones puedan tratarse de forma efectiva dentro de la empresa, así como la confidencialidad de la identidad de la persona informante y de cualquier tercera persona mencionada en la comunicación y de las actuaciones que se desarrollen en la gestión y tramitación de </w:t>
      </w:r>
      <w:r w:rsidR="00AE6794" w:rsidRPr="003E15FF">
        <w:rPr>
          <w:rFonts w:ascii="Gill Sans Nova Light" w:hAnsi="Gill Sans Nova Light"/>
          <w:lang w:val="es-ES"/>
        </w:rPr>
        <w:t>esta</w:t>
      </w:r>
      <w:r w:rsidRPr="003E15FF">
        <w:rPr>
          <w:rFonts w:ascii="Gill Sans Nova Light" w:hAnsi="Gill Sans Nova Light"/>
          <w:lang w:val="es-ES"/>
        </w:rPr>
        <w:t xml:space="preserve">, así como la protección de datos, impidiendo el acceso de personal no autorizado. </w:t>
      </w:r>
    </w:p>
    <w:p w14:paraId="4EC3D512" w14:textId="70CFFD15" w:rsidR="0074054A" w:rsidRPr="003E15FF" w:rsidRDefault="00AE6794" w:rsidP="00304BF5">
      <w:pPr>
        <w:spacing w:before="120" w:after="120" w:line="276" w:lineRule="auto"/>
        <w:ind w:left="284"/>
        <w:jc w:val="both"/>
        <w:rPr>
          <w:rFonts w:ascii="Gill Sans Nova Light" w:hAnsi="Gill Sans Nova Light"/>
          <w:lang w:val="es-ES"/>
        </w:rPr>
      </w:pPr>
      <w:proofErr w:type="gramStart"/>
      <w:r w:rsidRPr="003E15FF">
        <w:rPr>
          <w:rFonts w:ascii="Gill Sans Nova Light" w:hAnsi="Gill Sans Nova Light"/>
          <w:lang w:val="es-ES"/>
        </w:rPr>
        <w:t>c).-</w:t>
      </w:r>
      <w:proofErr w:type="gramEnd"/>
      <w:r w:rsidR="0074054A" w:rsidRPr="003E15FF">
        <w:rPr>
          <w:rFonts w:ascii="Gill Sans Nova Light" w:hAnsi="Gill Sans Nova Light"/>
          <w:lang w:val="es-ES"/>
        </w:rPr>
        <w:t xml:space="preserve"> Cuenta con un </w:t>
      </w:r>
      <w:r w:rsidR="00304BF5" w:rsidRPr="00304BF5">
        <w:rPr>
          <w:rFonts w:ascii="Gill Sans Nova Light" w:hAnsi="Gill Sans Nova Light"/>
          <w:lang w:val="es-ES"/>
        </w:rPr>
        <w:t xml:space="preserve">Protocolo del Sistema Interno de Información, de uso del </w:t>
      </w:r>
      <w:r w:rsidR="00DD7D4E">
        <w:rPr>
          <w:rFonts w:ascii="Gill Sans Nova Light" w:hAnsi="Gill Sans Nova Light"/>
          <w:lang w:val="es-ES"/>
        </w:rPr>
        <w:t>Canal Interno de información</w:t>
      </w:r>
      <w:r w:rsidR="00304BF5" w:rsidRPr="00304BF5">
        <w:rPr>
          <w:rFonts w:ascii="Gill Sans Nova Light" w:hAnsi="Gill Sans Nova Light"/>
          <w:lang w:val="es-ES"/>
        </w:rPr>
        <w:t xml:space="preserve"> y de actuación de </w:t>
      </w:r>
      <w:r w:rsidR="00DD7D4E">
        <w:rPr>
          <w:rFonts w:ascii="Gill Sans Nova Light" w:hAnsi="Gill Sans Nova Light"/>
          <w:lang w:val="es-ES"/>
        </w:rPr>
        <w:t xml:space="preserve">las personas Responsables del Sistema </w:t>
      </w:r>
      <w:r w:rsidR="0074054A" w:rsidRPr="003E15FF">
        <w:rPr>
          <w:rFonts w:ascii="Gill Sans Nova Light" w:hAnsi="Gill Sans Nova Light"/>
          <w:lang w:val="es-ES"/>
        </w:rPr>
        <w:t>que establece garantías para la protección de las personas informantes</w:t>
      </w:r>
      <w:r w:rsidR="002B1713">
        <w:rPr>
          <w:rFonts w:ascii="Gill Sans Nova Light" w:hAnsi="Gill Sans Nova Light"/>
          <w:lang w:val="es-ES"/>
        </w:rPr>
        <w:t>, esencialmente</w:t>
      </w:r>
      <w:r w:rsidR="0074054A" w:rsidRPr="003E15FF">
        <w:rPr>
          <w:rFonts w:ascii="Gill Sans Nova Light" w:hAnsi="Gill Sans Nova Light"/>
          <w:lang w:val="es-ES"/>
        </w:rPr>
        <w:t>:</w:t>
      </w:r>
    </w:p>
    <w:p w14:paraId="61838933" w14:textId="77777777" w:rsidR="00F76CAF" w:rsidRPr="003E15FF" w:rsidRDefault="00F76CAF" w:rsidP="002B1713">
      <w:pPr>
        <w:pStyle w:val="Pargrafdellista"/>
        <w:numPr>
          <w:ilvl w:val="0"/>
          <w:numId w:val="3"/>
        </w:numPr>
        <w:spacing w:before="120" w:after="120" w:line="276" w:lineRule="auto"/>
        <w:ind w:left="851" w:hanging="357"/>
        <w:jc w:val="both"/>
        <w:rPr>
          <w:rFonts w:ascii="Gill Sans Nova Light" w:hAnsi="Gill Sans Nova Light"/>
          <w:lang w:val="es-ES"/>
        </w:rPr>
      </w:pPr>
      <w:r w:rsidRPr="003E15FF">
        <w:rPr>
          <w:rFonts w:ascii="Gill Sans Nova Light" w:hAnsi="Gill Sans Nova Light"/>
          <w:lang w:val="es-ES"/>
        </w:rPr>
        <w:t xml:space="preserve">Justificante de recepción en el plazo de siete días naturales siguientes a la recepción de la información. </w:t>
      </w:r>
    </w:p>
    <w:p w14:paraId="6BCCB04F" w14:textId="1AB5ED12" w:rsidR="00F76CAF" w:rsidRPr="003E15FF" w:rsidRDefault="00F76CAF" w:rsidP="002B1713">
      <w:pPr>
        <w:pStyle w:val="Pargrafdellista"/>
        <w:numPr>
          <w:ilvl w:val="0"/>
          <w:numId w:val="3"/>
        </w:numPr>
        <w:spacing w:before="120" w:after="120" w:line="276" w:lineRule="auto"/>
        <w:ind w:left="851" w:hanging="357"/>
        <w:jc w:val="both"/>
        <w:rPr>
          <w:rFonts w:ascii="Gill Sans Nova Light" w:hAnsi="Gill Sans Nova Light"/>
          <w:lang w:val="es-ES"/>
        </w:rPr>
      </w:pPr>
      <w:r w:rsidRPr="003E15FF">
        <w:rPr>
          <w:rFonts w:ascii="Gill Sans Nova Light" w:hAnsi="Gill Sans Nova Light"/>
          <w:lang w:val="es-ES"/>
        </w:rPr>
        <w:t>Plazo máximo</w:t>
      </w:r>
      <w:r w:rsidR="009B0111">
        <w:rPr>
          <w:rFonts w:ascii="Gill Sans Nova Light" w:hAnsi="Gill Sans Nova Light"/>
          <w:lang w:val="es-ES"/>
        </w:rPr>
        <w:t xml:space="preserve"> ordinario</w:t>
      </w:r>
      <w:r w:rsidRPr="003E15FF">
        <w:rPr>
          <w:rFonts w:ascii="Gill Sans Nova Light" w:hAnsi="Gill Sans Nova Light"/>
          <w:lang w:val="es-ES"/>
        </w:rPr>
        <w:t xml:space="preserve"> de tres meses para dar respuesta a las actuaciones de la investigación, en los términos del artículo 9 de la Ley, cumplimentando y custodiando de forma diligente un Libro-Registro de Informaciones.</w:t>
      </w:r>
    </w:p>
    <w:p w14:paraId="7E3BFC02" w14:textId="77777777" w:rsidR="00F76CAF" w:rsidRPr="003E15FF" w:rsidRDefault="00F76CAF" w:rsidP="002B1713">
      <w:pPr>
        <w:pStyle w:val="Pargrafdellista"/>
        <w:numPr>
          <w:ilvl w:val="0"/>
          <w:numId w:val="3"/>
        </w:numPr>
        <w:spacing w:before="120" w:after="120" w:line="276" w:lineRule="auto"/>
        <w:ind w:left="851" w:hanging="357"/>
        <w:jc w:val="both"/>
        <w:rPr>
          <w:rFonts w:ascii="Gill Sans Nova Light" w:hAnsi="Gill Sans Nova Light"/>
          <w:lang w:val="es-ES"/>
        </w:rPr>
      </w:pPr>
      <w:r w:rsidRPr="003E15FF">
        <w:rPr>
          <w:rFonts w:ascii="Gill Sans Nova Light" w:hAnsi="Gill Sans Nova Light"/>
          <w:lang w:val="es-ES"/>
        </w:rPr>
        <w:t>Posibilidad de mantener la comunicación con la persona informante.</w:t>
      </w:r>
    </w:p>
    <w:p w14:paraId="1984160C" w14:textId="77777777" w:rsidR="00F76CAF" w:rsidRPr="003E15FF" w:rsidRDefault="00F76CAF" w:rsidP="002B1713">
      <w:pPr>
        <w:pStyle w:val="Pargrafdellista"/>
        <w:numPr>
          <w:ilvl w:val="0"/>
          <w:numId w:val="3"/>
        </w:numPr>
        <w:spacing w:before="120" w:after="120" w:line="276" w:lineRule="auto"/>
        <w:ind w:left="851" w:hanging="357"/>
        <w:jc w:val="both"/>
        <w:rPr>
          <w:rFonts w:ascii="Gill Sans Nova Light" w:hAnsi="Gill Sans Nova Light"/>
          <w:lang w:val="es-ES"/>
        </w:rPr>
      </w:pPr>
      <w:r w:rsidRPr="003E15FF">
        <w:rPr>
          <w:rFonts w:ascii="Gill Sans Nova Light" w:hAnsi="Gill Sans Nova Light"/>
          <w:lang w:val="es-ES"/>
        </w:rPr>
        <w:t>Establecimiento del derecho de la persona afectada a que se le informe de las acciones u omisiones que se le atribuyen y a ser escuchada.</w:t>
      </w:r>
    </w:p>
    <w:p w14:paraId="256D0B09" w14:textId="6983939F" w:rsidR="00F76CAF" w:rsidRPr="003E15FF" w:rsidRDefault="00F76CAF" w:rsidP="002B1713">
      <w:pPr>
        <w:pStyle w:val="Pargrafdellista"/>
        <w:numPr>
          <w:ilvl w:val="0"/>
          <w:numId w:val="3"/>
        </w:numPr>
        <w:spacing w:before="120" w:after="120" w:line="276" w:lineRule="auto"/>
        <w:ind w:left="851" w:hanging="357"/>
        <w:jc w:val="both"/>
        <w:rPr>
          <w:rFonts w:ascii="Gill Sans Nova Light" w:hAnsi="Gill Sans Nova Light"/>
          <w:lang w:val="es-ES"/>
        </w:rPr>
      </w:pPr>
      <w:r w:rsidRPr="003E15FF">
        <w:rPr>
          <w:rFonts w:ascii="Gill Sans Nova Light" w:hAnsi="Gill Sans Nova Light"/>
          <w:lang w:val="es-ES"/>
        </w:rPr>
        <w:t>Garantía de confidencialidad cuando la comunicación sea remitida por canales de denuncia que no sean los establecidos o a personal no responsable de su tratamiento, así como la obligación de que la persona que la reciba, la remita inmediatamente a</w:t>
      </w:r>
      <w:r w:rsidR="00DD7D4E">
        <w:rPr>
          <w:rFonts w:ascii="Gill Sans Nova Light" w:hAnsi="Gill Sans Nova Light"/>
          <w:lang w:val="es-ES"/>
        </w:rPr>
        <w:t xml:space="preserve"> las personas Responsables del Sistema.</w:t>
      </w:r>
    </w:p>
    <w:p w14:paraId="594C25CB" w14:textId="3D2275B9" w:rsidR="00F76CAF" w:rsidRPr="003E15FF" w:rsidRDefault="00F76CAF" w:rsidP="002B1713">
      <w:pPr>
        <w:pStyle w:val="Pargrafdellista"/>
        <w:numPr>
          <w:ilvl w:val="0"/>
          <w:numId w:val="3"/>
        </w:numPr>
        <w:spacing w:before="120" w:after="120" w:line="276" w:lineRule="auto"/>
        <w:ind w:left="851" w:hanging="357"/>
        <w:jc w:val="both"/>
        <w:rPr>
          <w:rFonts w:ascii="Gill Sans Nova Light" w:hAnsi="Gill Sans Nova Light"/>
          <w:lang w:val="es-ES"/>
        </w:rPr>
      </w:pPr>
      <w:r w:rsidRPr="003E15FF">
        <w:rPr>
          <w:rFonts w:ascii="Gill Sans Nova Light" w:hAnsi="Gill Sans Nova Light"/>
          <w:lang w:val="es-ES"/>
        </w:rPr>
        <w:t xml:space="preserve">Respeto a la presunción de inocencia y al honor de las personas afectadas. </w:t>
      </w:r>
    </w:p>
    <w:p w14:paraId="72ED5E6A" w14:textId="2CA1BD46" w:rsidR="00F76CAF" w:rsidRPr="003E15FF" w:rsidRDefault="00F76CAF" w:rsidP="002B1713">
      <w:pPr>
        <w:pStyle w:val="Pargrafdellista"/>
        <w:numPr>
          <w:ilvl w:val="0"/>
          <w:numId w:val="3"/>
        </w:numPr>
        <w:spacing w:before="120" w:after="120" w:line="276" w:lineRule="auto"/>
        <w:ind w:left="851" w:hanging="357"/>
        <w:jc w:val="both"/>
        <w:rPr>
          <w:rFonts w:ascii="Gill Sans Nova Light" w:hAnsi="Gill Sans Nova Light"/>
          <w:lang w:val="es-ES"/>
        </w:rPr>
      </w:pPr>
      <w:r w:rsidRPr="003E15FF">
        <w:rPr>
          <w:rFonts w:ascii="Gill Sans Nova Light" w:hAnsi="Gill Sans Nova Light"/>
          <w:lang w:val="es-ES"/>
        </w:rPr>
        <w:t xml:space="preserve">Respeto a las disposiciones sobre Protección de Datos (Título VI Ley </w:t>
      </w:r>
      <w:r w:rsidR="009B0111">
        <w:rPr>
          <w:rFonts w:ascii="Gill Sans Nova Light" w:hAnsi="Gill Sans Nova Light"/>
          <w:lang w:val="es-ES"/>
        </w:rPr>
        <w:t>2/2023</w:t>
      </w:r>
      <w:r w:rsidRPr="003E15FF">
        <w:rPr>
          <w:rFonts w:ascii="Gill Sans Nova Light" w:hAnsi="Gill Sans Nova Light"/>
          <w:lang w:val="es-ES"/>
        </w:rPr>
        <w:t>).</w:t>
      </w:r>
    </w:p>
    <w:p w14:paraId="47DB98F2" w14:textId="759DEB8B" w:rsidR="00F76CAF" w:rsidRPr="003E15FF" w:rsidRDefault="00F76CAF" w:rsidP="002B1713">
      <w:pPr>
        <w:pStyle w:val="Pargrafdellista"/>
        <w:numPr>
          <w:ilvl w:val="0"/>
          <w:numId w:val="3"/>
        </w:numPr>
        <w:spacing w:before="120" w:after="120" w:line="276" w:lineRule="auto"/>
        <w:ind w:left="851" w:hanging="357"/>
        <w:jc w:val="both"/>
        <w:rPr>
          <w:rFonts w:ascii="Gill Sans Nova Light" w:hAnsi="Gill Sans Nova Light"/>
          <w:lang w:val="es-ES"/>
        </w:rPr>
      </w:pPr>
      <w:r w:rsidRPr="003E15FF">
        <w:rPr>
          <w:rFonts w:ascii="Gill Sans Nova Light" w:hAnsi="Gill Sans Nova Light"/>
          <w:lang w:val="es-ES"/>
        </w:rPr>
        <w:t xml:space="preserve">Compromiso de remisión de la información al Ministerio Fiscal con carácter inmediato, cuando los hechos pudieran ser indiciariamente constitutivos de delito. </w:t>
      </w:r>
    </w:p>
    <w:p w14:paraId="3B4A63C2" w14:textId="02F6DDEE" w:rsidR="00F76CAF" w:rsidRPr="009B0111" w:rsidRDefault="00F76CAF" w:rsidP="00DD7D4E">
      <w:pPr>
        <w:spacing w:before="360" w:after="240" w:line="276" w:lineRule="auto"/>
        <w:jc w:val="both"/>
        <w:rPr>
          <w:rFonts w:ascii="Gill Sans Nova Light" w:hAnsi="Gill Sans Nova Light"/>
          <w:b/>
          <w:lang w:val="es-ES"/>
        </w:rPr>
      </w:pPr>
      <w:r w:rsidRPr="009B0111">
        <w:rPr>
          <w:rFonts w:ascii="Gill Sans Nova Light" w:hAnsi="Gill Sans Nova Light"/>
          <w:b/>
          <w:lang w:val="es-ES"/>
        </w:rPr>
        <w:t>II.- TRATAMIENTO DE DATOS PERSONALES</w:t>
      </w:r>
    </w:p>
    <w:p w14:paraId="0470F51A" w14:textId="77777777" w:rsidR="00586634" w:rsidRDefault="00DD7D4E" w:rsidP="009B0111">
      <w:pPr>
        <w:spacing w:before="120" w:after="120" w:line="276" w:lineRule="auto"/>
        <w:jc w:val="both"/>
        <w:rPr>
          <w:rFonts w:ascii="Gill Sans Nova Light" w:hAnsi="Gill Sans Nova Light"/>
          <w:lang w:val="es-ES"/>
        </w:rPr>
      </w:pPr>
      <w:r>
        <w:rPr>
          <w:rFonts w:ascii="Gill Sans Nova Light" w:hAnsi="Gill Sans Nova Light"/>
          <w:lang w:val="es-ES"/>
        </w:rPr>
        <w:t>INTEPLAST</w:t>
      </w:r>
      <w:r w:rsidR="00F76CAF" w:rsidRPr="003E15FF">
        <w:rPr>
          <w:rFonts w:ascii="Gill Sans Nova Light" w:hAnsi="Gill Sans Nova Light"/>
          <w:lang w:val="es-ES"/>
        </w:rPr>
        <w:t xml:space="preserve"> tratará los datos personales incluidos en las comunicaciones que se reciban y queden amparados por la Ley 2/2023, </w:t>
      </w:r>
      <w:r w:rsidR="00F76CAF" w:rsidRPr="002B1713">
        <w:rPr>
          <w:rFonts w:ascii="Gill Sans Nova Light" w:hAnsi="Gill Sans Nova Light"/>
          <w:lang w:val="es-ES"/>
        </w:rPr>
        <w:t>como responsable del tratamiento,</w:t>
      </w:r>
      <w:r w:rsidR="00F76CAF" w:rsidRPr="003E15FF">
        <w:rPr>
          <w:rFonts w:ascii="Gill Sans Nova Light" w:hAnsi="Gill Sans Nova Light"/>
          <w:lang w:val="es-ES"/>
        </w:rPr>
        <w:t xml:space="preserve"> con la finalidad de poder </w:t>
      </w:r>
    </w:p>
    <w:p w14:paraId="1147DC35" w14:textId="77777777" w:rsidR="00586634" w:rsidRDefault="00586634" w:rsidP="009B0111">
      <w:pPr>
        <w:spacing w:before="120" w:after="120" w:line="276" w:lineRule="auto"/>
        <w:jc w:val="both"/>
        <w:rPr>
          <w:rFonts w:ascii="Gill Sans Nova Light" w:hAnsi="Gill Sans Nova Light"/>
          <w:lang w:val="es-ES"/>
        </w:rPr>
      </w:pPr>
    </w:p>
    <w:p w14:paraId="7A152C63" w14:textId="7C778C22" w:rsidR="00B10930" w:rsidRDefault="00F76CAF" w:rsidP="009B0111">
      <w:pPr>
        <w:spacing w:before="120" w:after="120" w:line="276" w:lineRule="auto"/>
        <w:jc w:val="both"/>
        <w:rPr>
          <w:rFonts w:ascii="Gill Sans Nova Light" w:hAnsi="Gill Sans Nova Light"/>
          <w:lang w:val="es-ES"/>
        </w:rPr>
      </w:pPr>
      <w:r w:rsidRPr="003E15FF">
        <w:rPr>
          <w:rFonts w:ascii="Gill Sans Nova Light" w:hAnsi="Gill Sans Nova Light"/>
          <w:lang w:val="es-ES"/>
        </w:rPr>
        <w:t>gestionarlas e iniciar, en su caso, el procedimiento de investigación correspondiente</w:t>
      </w:r>
      <w:r w:rsidR="00B10930">
        <w:rPr>
          <w:rFonts w:ascii="Gill Sans Nova Light" w:hAnsi="Gill Sans Nova Light"/>
          <w:lang w:val="es-ES"/>
        </w:rPr>
        <w:t xml:space="preserve"> y adoptar las medidas correctoras que procedan</w:t>
      </w:r>
      <w:r w:rsidRPr="003E15FF">
        <w:rPr>
          <w:rFonts w:ascii="Gill Sans Nova Light" w:hAnsi="Gill Sans Nova Light"/>
          <w:lang w:val="es-ES"/>
        </w:rPr>
        <w:t xml:space="preserve">. </w:t>
      </w:r>
    </w:p>
    <w:p w14:paraId="197DF450" w14:textId="08FA8613" w:rsidR="008F7B9C" w:rsidRPr="003E15FF" w:rsidRDefault="00F76CAF" w:rsidP="009B0111">
      <w:pPr>
        <w:spacing w:before="120" w:after="120" w:line="276" w:lineRule="auto"/>
        <w:jc w:val="both"/>
        <w:rPr>
          <w:rFonts w:ascii="Gill Sans Nova Light" w:hAnsi="Gill Sans Nova Light"/>
          <w:lang w:val="es-ES"/>
        </w:rPr>
      </w:pPr>
      <w:r w:rsidRPr="003E15FF">
        <w:rPr>
          <w:rFonts w:ascii="Gill Sans Nova Light" w:hAnsi="Gill Sans Nova Light"/>
          <w:lang w:val="es-ES"/>
        </w:rPr>
        <w:t xml:space="preserve">La base jurídica del tratamiento será el cumplimiento de </w:t>
      </w:r>
      <w:r w:rsidR="00B10930">
        <w:rPr>
          <w:rFonts w:ascii="Gill Sans Nova Light" w:hAnsi="Gill Sans Nova Light"/>
          <w:lang w:val="es-ES"/>
        </w:rPr>
        <w:t>las obligaciones impuestas por la</w:t>
      </w:r>
      <w:r w:rsidRPr="003E15FF">
        <w:rPr>
          <w:rFonts w:ascii="Gill Sans Nova Light" w:hAnsi="Gill Sans Nova Light"/>
          <w:lang w:val="es-ES"/>
        </w:rPr>
        <w:t xml:space="preserve"> Ley </w:t>
      </w:r>
      <w:r w:rsidR="009B0111">
        <w:rPr>
          <w:rFonts w:ascii="Gill Sans Nova Light" w:hAnsi="Gill Sans Nova Light"/>
          <w:lang w:val="es-ES"/>
        </w:rPr>
        <w:t>2/2023</w:t>
      </w:r>
      <w:r w:rsidRPr="003E15FF">
        <w:rPr>
          <w:rFonts w:ascii="Gill Sans Nova Light" w:hAnsi="Gill Sans Nova Light"/>
          <w:lang w:val="es-ES"/>
        </w:rPr>
        <w:t xml:space="preserve">. Si la comunicación </w:t>
      </w:r>
      <w:r w:rsidR="00B10930">
        <w:rPr>
          <w:rFonts w:ascii="Gill Sans Nova Light" w:hAnsi="Gill Sans Nova Light"/>
          <w:lang w:val="es-ES"/>
        </w:rPr>
        <w:t>contuviera</w:t>
      </w:r>
      <w:r w:rsidRPr="003E15FF">
        <w:rPr>
          <w:rFonts w:ascii="Gill Sans Nova Light" w:hAnsi="Gill Sans Nova Light"/>
          <w:lang w:val="es-ES"/>
        </w:rPr>
        <w:t xml:space="preserve"> datos de carácter especial, </w:t>
      </w:r>
      <w:r w:rsidR="00B10930">
        <w:rPr>
          <w:rFonts w:ascii="Gill Sans Nova Light" w:hAnsi="Gill Sans Nova Light"/>
          <w:lang w:val="es-ES"/>
        </w:rPr>
        <w:t>estos solo se tratarán cuando resulte estrictamente necesario para la adopción de medidas correctoras y/o el inicio del procedimiento de investigación correspondiente y/o la tramitación de los procedimientos sancionadores o penales que, en su caso, procedan, de conformidad con la legislación vigente, y en estos casos la base jurídica será el interés público esencial</w:t>
      </w:r>
      <w:r w:rsidRPr="003E15FF">
        <w:rPr>
          <w:rFonts w:ascii="Gill Sans Nova Light" w:hAnsi="Gill Sans Nova Light"/>
          <w:lang w:val="es-ES"/>
        </w:rPr>
        <w:t>.</w:t>
      </w:r>
      <w:r w:rsidR="00B10930">
        <w:rPr>
          <w:rFonts w:ascii="Gill Sans Nova Light" w:hAnsi="Gill Sans Nova Light"/>
          <w:lang w:val="es-ES"/>
        </w:rPr>
        <w:t xml:space="preserve"> El tratamiento de los datos personales será el indispensable, por cuanto sin estos no se puede cumplir con los objetivos y obligaciones que estipula la Ley 2/2023.</w:t>
      </w:r>
    </w:p>
    <w:p w14:paraId="1CD156FA" w14:textId="23B59F3B" w:rsidR="00052501" w:rsidRPr="00B548F3" w:rsidRDefault="00052501" w:rsidP="00052501">
      <w:pPr>
        <w:widowControl w:val="0"/>
        <w:spacing w:after="120" w:line="276" w:lineRule="auto"/>
        <w:ind w:right="-1"/>
        <w:jc w:val="both"/>
        <w:rPr>
          <w:rFonts w:ascii="Gill Sans Nova Light" w:hAnsi="Gill Sans Nova Light"/>
          <w:iCs/>
          <w:lang w:val="es-ES"/>
        </w:rPr>
      </w:pPr>
      <w:r w:rsidRPr="00B548F3">
        <w:rPr>
          <w:rFonts w:ascii="Gill Sans Nova Light" w:hAnsi="Gill Sans Nova Light"/>
          <w:iCs/>
          <w:lang w:val="es-ES"/>
        </w:rPr>
        <w:t xml:space="preserve">Asimismo, se informa de que estos datos personales podrán ser tratados por el personal autorizado para ello únicamente cuando resulte necesario para la investigación </w:t>
      </w:r>
      <w:r w:rsidRPr="00B548F3">
        <w:rPr>
          <w:rFonts w:ascii="Gill Sans Nova Light" w:hAnsi="Gill Sans Nova Light"/>
          <w:lang w:val="es-ES"/>
        </w:rPr>
        <w:t xml:space="preserve">de </w:t>
      </w:r>
      <w:r w:rsidR="00A72A1C">
        <w:rPr>
          <w:rFonts w:ascii="Gill Sans Nova Light" w:hAnsi="Gill Sans Nova Light"/>
          <w:lang w:val="es-ES"/>
        </w:rPr>
        <w:t xml:space="preserve">incumplimientos de la normativa interna de la empresa, </w:t>
      </w:r>
      <w:r w:rsidRPr="00B548F3">
        <w:rPr>
          <w:rFonts w:ascii="Gill Sans Nova Light" w:hAnsi="Gill Sans Nova Light"/>
          <w:lang w:val="es-ES"/>
        </w:rPr>
        <w:t xml:space="preserve">infracciones en el ámbito del Derecho de la </w:t>
      </w:r>
      <w:r w:rsidR="00A72A1C">
        <w:rPr>
          <w:rFonts w:ascii="Gill Sans Nova Light" w:hAnsi="Gill Sans Nova Light"/>
          <w:lang w:val="es-ES"/>
        </w:rPr>
        <w:t>Unión Europea</w:t>
      </w:r>
      <w:r w:rsidRPr="00B548F3">
        <w:rPr>
          <w:rFonts w:ascii="Gill Sans Nova Light" w:hAnsi="Gill Sans Nova Light"/>
          <w:lang w:val="es-ES"/>
        </w:rPr>
        <w:t xml:space="preserve">, infracciones penales o administrativas graves o muy graves, así como infracciones laborales en el ámbito de seguridad y salud en el trabajo, </w:t>
      </w:r>
      <w:r>
        <w:rPr>
          <w:rFonts w:ascii="Gill Sans Nova Light" w:hAnsi="Gill Sans Nova Light"/>
          <w:lang w:val="es-ES"/>
        </w:rPr>
        <w:t xml:space="preserve">para </w:t>
      </w:r>
      <w:r w:rsidRPr="00B548F3">
        <w:rPr>
          <w:rFonts w:ascii="Gill Sans Nova Light" w:hAnsi="Gill Sans Nova Light"/>
          <w:iCs/>
          <w:lang w:val="es-ES"/>
        </w:rPr>
        <w:t>la adopción de medidas correctoras, o bien por la tramitación de los procedimientos sancionadores o penales que, en su caso, procedan. Asimismo, los datos personales podrán ser comunicados a</w:t>
      </w:r>
      <w:r w:rsidR="00A72A1C">
        <w:rPr>
          <w:rFonts w:ascii="Gill Sans Nova Light" w:hAnsi="Gill Sans Nova Light"/>
          <w:iCs/>
          <w:lang w:val="es-ES"/>
        </w:rPr>
        <w:t xml:space="preserve"> terceros en caso de obligación legal, y podrán ser comunicados a</w:t>
      </w:r>
      <w:r w:rsidRPr="00B548F3">
        <w:rPr>
          <w:rFonts w:ascii="Gill Sans Nova Light" w:hAnsi="Gill Sans Nova Light"/>
          <w:iCs/>
          <w:lang w:val="es-ES"/>
        </w:rPr>
        <w:t xml:space="preserve"> la autoridad judicial, al Ministerio Fiscal o a la</w:t>
      </w:r>
      <w:r w:rsidR="00A72A1C">
        <w:rPr>
          <w:rFonts w:ascii="Gill Sans Nova Light" w:hAnsi="Gill Sans Nova Light"/>
          <w:iCs/>
          <w:lang w:val="es-ES"/>
        </w:rPr>
        <w:t>s</w:t>
      </w:r>
      <w:r w:rsidRPr="00B548F3">
        <w:rPr>
          <w:rFonts w:ascii="Gill Sans Nova Light" w:hAnsi="Gill Sans Nova Light"/>
          <w:iCs/>
          <w:lang w:val="es-ES"/>
        </w:rPr>
        <w:t xml:space="preserve"> autoridad</w:t>
      </w:r>
      <w:r w:rsidR="00A72A1C">
        <w:rPr>
          <w:rFonts w:ascii="Gill Sans Nova Light" w:hAnsi="Gill Sans Nova Light"/>
          <w:iCs/>
          <w:lang w:val="es-ES"/>
        </w:rPr>
        <w:t>es</w:t>
      </w:r>
      <w:r w:rsidRPr="00B548F3">
        <w:rPr>
          <w:rFonts w:ascii="Gill Sans Nova Light" w:hAnsi="Gill Sans Nova Light"/>
          <w:iCs/>
          <w:lang w:val="es-ES"/>
        </w:rPr>
        <w:t xml:space="preserve"> administrativa</w:t>
      </w:r>
      <w:r w:rsidR="00A72A1C">
        <w:rPr>
          <w:rFonts w:ascii="Gill Sans Nova Light" w:hAnsi="Gill Sans Nova Light"/>
          <w:iCs/>
          <w:lang w:val="es-ES"/>
        </w:rPr>
        <w:t>s</w:t>
      </w:r>
      <w:r w:rsidRPr="00B548F3">
        <w:rPr>
          <w:rFonts w:ascii="Gill Sans Nova Light" w:hAnsi="Gill Sans Nova Light"/>
          <w:iCs/>
          <w:lang w:val="es-ES"/>
        </w:rPr>
        <w:t xml:space="preserve"> competente</w:t>
      </w:r>
      <w:r w:rsidR="00A72A1C">
        <w:rPr>
          <w:rFonts w:ascii="Gill Sans Nova Light" w:hAnsi="Gill Sans Nova Light"/>
          <w:iCs/>
          <w:lang w:val="es-ES"/>
        </w:rPr>
        <w:t>s</w:t>
      </w:r>
      <w:r w:rsidRPr="00B548F3">
        <w:rPr>
          <w:rFonts w:ascii="Gill Sans Nova Light" w:hAnsi="Gill Sans Nova Light"/>
          <w:iCs/>
          <w:lang w:val="es-ES"/>
        </w:rPr>
        <w:t xml:space="preserve"> en el marco de dicha investigación.</w:t>
      </w:r>
    </w:p>
    <w:p w14:paraId="26028944" w14:textId="77777777" w:rsidR="00052501" w:rsidRPr="00B548F3" w:rsidRDefault="00052501" w:rsidP="00052501">
      <w:pPr>
        <w:widowControl w:val="0"/>
        <w:spacing w:after="120" w:line="276" w:lineRule="auto"/>
        <w:ind w:right="-1"/>
        <w:jc w:val="both"/>
        <w:rPr>
          <w:rFonts w:ascii="Gill Sans Nova Light" w:hAnsi="Gill Sans Nova Light"/>
          <w:iCs/>
          <w:lang w:val="es-ES"/>
        </w:rPr>
      </w:pPr>
      <w:r w:rsidRPr="00B548F3">
        <w:rPr>
          <w:rFonts w:ascii="Gill Sans Nova Light" w:hAnsi="Gill Sans Nova Light"/>
          <w:iCs/>
          <w:lang w:val="es-ES"/>
        </w:rPr>
        <w:t>Los datos personales se conservarán el tiempo imprescindible para decidir sobre la procedencia de iniciar una investigación sobre los hechos informados. En caso de que fuera oportuno adoptar medidas correctoras, los datos se conservarán durante todo el plazo que dure la aplicación de estas medidas. Por otra parte, en el supuesto de que fuera necesario iniciar la tramitación de procedimientos sancionadores o penales, los datos se conservarán durante todo el plazo que dure el procedimiento sancionador o penal.</w:t>
      </w:r>
    </w:p>
    <w:p w14:paraId="58DB4AB6" w14:textId="77777777" w:rsidR="00A72A1C" w:rsidRDefault="00052501" w:rsidP="00052501">
      <w:pPr>
        <w:widowControl w:val="0"/>
        <w:spacing w:before="120" w:after="120" w:line="276" w:lineRule="auto"/>
        <w:ind w:right="-1"/>
        <w:jc w:val="both"/>
        <w:rPr>
          <w:rFonts w:ascii="Gill Sans Nova Light" w:hAnsi="Gill Sans Nova Light"/>
          <w:lang w:val="es-ES"/>
        </w:rPr>
      </w:pPr>
      <w:r w:rsidRPr="00B548F3">
        <w:rPr>
          <w:rFonts w:ascii="Gill Sans Nova Light" w:hAnsi="Gill Sans Nova Light"/>
          <w:iCs/>
          <w:lang w:val="es-ES"/>
        </w:rPr>
        <w:t xml:space="preserve">En </w:t>
      </w:r>
      <w:r w:rsidR="00A72A1C">
        <w:rPr>
          <w:rFonts w:ascii="Gill Sans Nova Light" w:hAnsi="Gill Sans Nova Light"/>
          <w:iCs/>
          <w:lang w:val="es-ES"/>
        </w:rPr>
        <w:t>cualquier</w:t>
      </w:r>
      <w:r w:rsidRPr="00B548F3">
        <w:rPr>
          <w:rFonts w:ascii="Gill Sans Nova Light" w:hAnsi="Gill Sans Nova Light"/>
          <w:iCs/>
          <w:lang w:val="es-ES"/>
        </w:rPr>
        <w:t xml:space="preserve"> caso, si la decisión sobre la procedencia de iniciar una investigación sobre los hechos informados no se adoptase en un plazo de tres meses, los datos personales contenidos en la comunicación se suprimirán, salvo</w:t>
      </w:r>
      <w:r w:rsidR="00A72A1C">
        <w:rPr>
          <w:rFonts w:ascii="Gill Sans Nova Light" w:hAnsi="Gill Sans Nova Light"/>
          <w:iCs/>
          <w:lang w:val="es-ES"/>
        </w:rPr>
        <w:t xml:space="preserve"> aquellos que sea estrictamente necesario que se conserven bloqueados con</w:t>
      </w:r>
      <w:r w:rsidRPr="00B548F3">
        <w:rPr>
          <w:rFonts w:ascii="Gill Sans Nova Light" w:hAnsi="Gill Sans Nova Light"/>
          <w:iCs/>
          <w:lang w:val="es-ES"/>
        </w:rPr>
        <w:t xml:space="preserve"> la finalidad de mantener evidencia del funcionamiento del </w:t>
      </w:r>
      <w:r>
        <w:rPr>
          <w:rFonts w:ascii="Gill Sans Nova Light" w:hAnsi="Gill Sans Nova Light"/>
          <w:lang w:val="es-ES"/>
        </w:rPr>
        <w:t>Sistema Interno de Información</w:t>
      </w:r>
      <w:r w:rsidR="00A72A1C">
        <w:rPr>
          <w:rFonts w:ascii="Gill Sans Nova Light" w:hAnsi="Gill Sans Nova Light"/>
          <w:lang w:val="es-ES"/>
        </w:rPr>
        <w:t xml:space="preserve"> de la empresa de conformidad con la Ley 2/2023</w:t>
      </w:r>
      <w:r w:rsidRPr="003E15FF">
        <w:rPr>
          <w:rFonts w:ascii="Gill Sans Nova Light" w:hAnsi="Gill Sans Nova Light"/>
          <w:lang w:val="es-ES"/>
        </w:rPr>
        <w:t>.</w:t>
      </w:r>
      <w:r>
        <w:rPr>
          <w:rFonts w:ascii="Gill Sans Nova Light" w:hAnsi="Gill Sans Nova Light"/>
          <w:lang w:val="es-ES"/>
        </w:rPr>
        <w:t xml:space="preserve"> </w:t>
      </w:r>
    </w:p>
    <w:p w14:paraId="4A728C70" w14:textId="241FDEF8" w:rsidR="00052501" w:rsidRPr="00052501" w:rsidRDefault="00052501" w:rsidP="00052501">
      <w:pPr>
        <w:widowControl w:val="0"/>
        <w:spacing w:before="120" w:after="120" w:line="276" w:lineRule="auto"/>
        <w:ind w:right="-1"/>
        <w:jc w:val="both"/>
        <w:rPr>
          <w:rFonts w:ascii="Gill Sans Nova Light" w:hAnsi="Gill Sans Nova Light"/>
          <w:lang w:val="es-ES"/>
        </w:rPr>
      </w:pPr>
      <w:r w:rsidRPr="00B548F3">
        <w:rPr>
          <w:rFonts w:ascii="Gill Sans Nova Light" w:hAnsi="Gill Sans Nova Light"/>
          <w:iCs/>
          <w:lang w:val="es-ES"/>
        </w:rPr>
        <w:t>También serán suprimidos aquellos datos personales</w:t>
      </w:r>
      <w:r w:rsidR="00A72A1C">
        <w:rPr>
          <w:rFonts w:ascii="Gill Sans Nova Light" w:hAnsi="Gill Sans Nova Light"/>
          <w:iCs/>
          <w:lang w:val="es-ES"/>
        </w:rPr>
        <w:t xml:space="preserve"> que revelen conductas que no estén </w:t>
      </w:r>
      <w:r w:rsidR="00005601">
        <w:rPr>
          <w:rFonts w:ascii="Gill Sans Nova Light" w:hAnsi="Gill Sans Nova Light"/>
          <w:iCs/>
          <w:lang w:val="es-ES"/>
        </w:rPr>
        <w:t>incluidas</w:t>
      </w:r>
      <w:r w:rsidR="00A72A1C">
        <w:rPr>
          <w:rFonts w:ascii="Gill Sans Nova Light" w:hAnsi="Gill Sans Nova Light"/>
          <w:iCs/>
          <w:lang w:val="es-ES"/>
        </w:rPr>
        <w:t xml:space="preserve"> en el ámbito de aplicación de la Ley 2/2023, así como aquellos datos personales</w:t>
      </w:r>
      <w:r w:rsidRPr="00B548F3">
        <w:rPr>
          <w:rFonts w:ascii="Gill Sans Nova Light" w:hAnsi="Gill Sans Nova Light"/>
          <w:iCs/>
          <w:lang w:val="es-ES"/>
        </w:rPr>
        <w:t xml:space="preserve"> no considerados veraces, a excepción de que </w:t>
      </w:r>
      <w:r w:rsidR="00A72A1C">
        <w:rPr>
          <w:rFonts w:ascii="Gill Sans Nova Light" w:hAnsi="Gill Sans Nova Light"/>
          <w:iCs/>
          <w:lang w:val="es-ES"/>
        </w:rPr>
        <w:t>dicha</w:t>
      </w:r>
      <w:r w:rsidRPr="00B548F3">
        <w:rPr>
          <w:rFonts w:ascii="Gill Sans Nova Light" w:hAnsi="Gill Sans Nova Light"/>
          <w:iCs/>
          <w:lang w:val="es-ES"/>
        </w:rPr>
        <w:t xml:space="preserve"> falta de veracidad pueda constituir un ilícito penal, en cuyo caso se guardará la información por el tiempo necesario durante el cual se tramite el procedimiento judicial</w:t>
      </w:r>
      <w:r w:rsidR="00A72A1C">
        <w:rPr>
          <w:rFonts w:ascii="Gill Sans Nova Light" w:hAnsi="Gill Sans Nova Light"/>
          <w:iCs/>
          <w:lang w:val="es-ES"/>
        </w:rPr>
        <w:t xml:space="preserve"> correspondiente.</w:t>
      </w:r>
      <w:r w:rsidRPr="00B548F3">
        <w:rPr>
          <w:rFonts w:ascii="Gill Sans Nova Light" w:hAnsi="Gill Sans Nova Light"/>
          <w:iCs/>
          <w:lang w:val="es-ES"/>
        </w:rPr>
        <w:t xml:space="preserve"> </w:t>
      </w:r>
    </w:p>
    <w:p w14:paraId="4373B7A4" w14:textId="77777777" w:rsidR="00586634" w:rsidRDefault="00EB47F9" w:rsidP="009B0111">
      <w:pPr>
        <w:widowControl w:val="0"/>
        <w:spacing w:before="120" w:after="120" w:line="276" w:lineRule="auto"/>
        <w:ind w:right="-1"/>
        <w:jc w:val="both"/>
        <w:rPr>
          <w:rFonts w:ascii="Gill Sans Nova Light" w:hAnsi="Gill Sans Nova Light"/>
          <w:iCs/>
          <w:lang w:val="es-ES"/>
        </w:rPr>
      </w:pPr>
      <w:r w:rsidRPr="00005601">
        <w:rPr>
          <w:rFonts w:ascii="Gill Sans Nova Light" w:hAnsi="Gill Sans Nova Light"/>
          <w:iCs/>
          <w:lang w:val="es-ES"/>
        </w:rPr>
        <w:t xml:space="preserve">Finalmente, se hace constar que, en cualquier momento, la persona comunicante podrá solicitar al responsable del tratamiento el acceso a sus datos personales, su rectificación o supresión, la limitación de su tratamiento, </w:t>
      </w:r>
      <w:r w:rsidR="00A72A1C" w:rsidRPr="00005601">
        <w:rPr>
          <w:rFonts w:ascii="Gill Sans Nova Light" w:hAnsi="Gill Sans Nova Light"/>
          <w:iCs/>
          <w:lang w:val="es-ES"/>
        </w:rPr>
        <w:t xml:space="preserve">u </w:t>
      </w:r>
      <w:r w:rsidRPr="00005601">
        <w:rPr>
          <w:rFonts w:ascii="Gill Sans Nova Light" w:hAnsi="Gill Sans Nova Light"/>
          <w:iCs/>
          <w:lang w:val="es-ES"/>
        </w:rPr>
        <w:t>oponerse</w:t>
      </w:r>
      <w:r w:rsidR="00A72A1C" w:rsidRPr="00005601">
        <w:rPr>
          <w:rFonts w:ascii="Gill Sans Nova Light" w:hAnsi="Gill Sans Nova Light"/>
          <w:iCs/>
          <w:lang w:val="es-ES"/>
        </w:rPr>
        <w:t xml:space="preserve"> al mismo</w:t>
      </w:r>
      <w:r w:rsidRPr="00005601">
        <w:rPr>
          <w:rFonts w:ascii="Gill Sans Nova Light" w:hAnsi="Gill Sans Nova Light"/>
          <w:iCs/>
          <w:lang w:val="es-ES"/>
        </w:rPr>
        <w:t xml:space="preserve">, así como el derecho a la portabilidad de los datos, </w:t>
      </w:r>
      <w:r w:rsidR="00B9721C" w:rsidRPr="00B9721C">
        <w:rPr>
          <w:rFonts w:ascii="Gill Sans Nova Light" w:hAnsi="Gill Sans Nova Light"/>
          <w:iCs/>
          <w:lang w:val="es-ES"/>
        </w:rPr>
        <w:t xml:space="preserve">enviando un escrito al domicilio postal: INTEPLAST - Ctra. Camprodon Km.2, 17813, La Vall de </w:t>
      </w:r>
      <w:proofErr w:type="spellStart"/>
      <w:r w:rsidR="00B9721C" w:rsidRPr="00B9721C">
        <w:rPr>
          <w:rFonts w:ascii="Gill Sans Nova Light" w:hAnsi="Gill Sans Nova Light"/>
          <w:iCs/>
          <w:lang w:val="es-ES"/>
        </w:rPr>
        <w:t>Bianya</w:t>
      </w:r>
      <w:proofErr w:type="spellEnd"/>
      <w:r w:rsidR="00B9721C" w:rsidRPr="00B9721C">
        <w:rPr>
          <w:rFonts w:ascii="Gill Sans Nova Light" w:hAnsi="Gill Sans Nova Light"/>
          <w:iCs/>
          <w:lang w:val="es-ES"/>
        </w:rPr>
        <w:t xml:space="preserve"> </w:t>
      </w:r>
    </w:p>
    <w:p w14:paraId="749F4E1B" w14:textId="77777777" w:rsidR="00586634" w:rsidRDefault="00586634" w:rsidP="009B0111">
      <w:pPr>
        <w:widowControl w:val="0"/>
        <w:spacing w:before="120" w:after="120" w:line="276" w:lineRule="auto"/>
        <w:ind w:right="-1"/>
        <w:jc w:val="both"/>
        <w:rPr>
          <w:rFonts w:ascii="Gill Sans Nova Light" w:hAnsi="Gill Sans Nova Light"/>
          <w:iCs/>
          <w:lang w:val="es-ES"/>
        </w:rPr>
      </w:pPr>
    </w:p>
    <w:p w14:paraId="0329FACA" w14:textId="4958F441" w:rsidR="00F76CAF" w:rsidRPr="00005601" w:rsidRDefault="00B9721C" w:rsidP="009B0111">
      <w:pPr>
        <w:widowControl w:val="0"/>
        <w:spacing w:before="120" w:after="120" w:line="276" w:lineRule="auto"/>
        <w:ind w:right="-1"/>
        <w:jc w:val="both"/>
        <w:rPr>
          <w:rFonts w:ascii="Gill Sans Nova Light" w:hAnsi="Gill Sans Nova Light"/>
          <w:iCs/>
          <w:lang w:val="es-ES"/>
        </w:rPr>
      </w:pPr>
      <w:r w:rsidRPr="00B9721C">
        <w:rPr>
          <w:rFonts w:ascii="Gill Sans Nova Light" w:hAnsi="Gill Sans Nova Light"/>
          <w:iCs/>
          <w:lang w:val="es-ES"/>
        </w:rPr>
        <w:t>(Girona), o bien al correo electrónico lopd@inteplast.es</w:t>
      </w:r>
      <w:r w:rsidR="00EB47F9" w:rsidRPr="00005601">
        <w:rPr>
          <w:rFonts w:ascii="Gill Sans Nova Light" w:hAnsi="Gill Sans Nova Light"/>
          <w:iCs/>
          <w:lang w:val="es-ES"/>
        </w:rPr>
        <w:t>. En caso de disconformidad con el tratamiento de sus datos, podrá presentar una reclamación ante la Agencia Española de Protección de Datos, organismo que ostenta la autoridad de control en la materia, ubicada en la C/ Jorge Juan, 6 (28001) Madrid (</w:t>
      </w:r>
      <w:hyperlink r:id="rId7" w:history="1">
        <w:r w:rsidR="00EB47F9" w:rsidRPr="00005601">
          <w:rPr>
            <w:rFonts w:ascii="Gill Sans Nova Light" w:hAnsi="Gill Sans Nova Light"/>
            <w:iCs/>
            <w:lang w:val="es-ES"/>
          </w:rPr>
          <w:t>www.aepd.es</w:t>
        </w:r>
      </w:hyperlink>
      <w:r w:rsidR="00EB47F9" w:rsidRPr="00005601">
        <w:rPr>
          <w:rFonts w:ascii="Gill Sans Nova Light" w:hAnsi="Gill Sans Nova Light"/>
          <w:iCs/>
          <w:lang w:val="es-ES"/>
        </w:rPr>
        <w:t>).</w:t>
      </w:r>
    </w:p>
    <w:p w14:paraId="623DB654" w14:textId="159A2A19" w:rsidR="00F76CAF" w:rsidRPr="009B0111" w:rsidRDefault="00F76CAF" w:rsidP="00B9721C">
      <w:pPr>
        <w:keepNext/>
        <w:spacing w:before="360" w:after="240" w:line="276" w:lineRule="auto"/>
        <w:jc w:val="both"/>
        <w:rPr>
          <w:rFonts w:ascii="Gill Sans Nova Light" w:hAnsi="Gill Sans Nova Light"/>
          <w:b/>
          <w:lang w:val="es-ES"/>
        </w:rPr>
      </w:pPr>
      <w:r w:rsidRPr="009B0111">
        <w:rPr>
          <w:rFonts w:ascii="Gill Sans Nova Light" w:hAnsi="Gill Sans Nova Light"/>
          <w:b/>
          <w:lang w:val="es-ES"/>
        </w:rPr>
        <w:t>III.- NO REPRESALIA</w:t>
      </w:r>
    </w:p>
    <w:p w14:paraId="695192DD" w14:textId="7855062C" w:rsidR="00EB47F9" w:rsidRPr="009B0111" w:rsidRDefault="00B9721C" w:rsidP="009B0111">
      <w:pPr>
        <w:spacing w:before="120" w:after="120" w:line="276" w:lineRule="auto"/>
        <w:jc w:val="both"/>
        <w:rPr>
          <w:rFonts w:ascii="Gill Sans Nova Light" w:hAnsi="Gill Sans Nova Light"/>
          <w:lang w:val="es-ES"/>
        </w:rPr>
      </w:pPr>
      <w:r>
        <w:rPr>
          <w:rFonts w:ascii="Gill Sans Nova Light" w:hAnsi="Gill Sans Nova Light"/>
          <w:lang w:val="es-ES"/>
        </w:rPr>
        <w:t>INTEPLAST</w:t>
      </w:r>
      <w:r w:rsidR="00EB47F9" w:rsidRPr="003E15FF">
        <w:rPr>
          <w:rFonts w:ascii="Gill Sans Nova Light" w:hAnsi="Gill Sans Nova Light"/>
          <w:lang w:val="es-ES"/>
        </w:rPr>
        <w:t xml:space="preserve"> se compromete expresamente a no llevar a cabo actos constitutivos de represalia, incluidas amenazas o tentativas de represalia</w:t>
      </w:r>
      <w:r w:rsidR="00A72A1C">
        <w:rPr>
          <w:rFonts w:ascii="Gill Sans Nova Light" w:hAnsi="Gill Sans Nova Light"/>
          <w:lang w:val="es-ES"/>
        </w:rPr>
        <w:t>,</w:t>
      </w:r>
      <w:r w:rsidR="00EB47F9" w:rsidRPr="003E15FF">
        <w:rPr>
          <w:rFonts w:ascii="Gill Sans Nova Light" w:hAnsi="Gill Sans Nova Light"/>
          <w:lang w:val="es-ES"/>
        </w:rPr>
        <w:t xml:space="preserve"> contra las personas que presenten una comunicación conforme a lo previsto en la Ley 2/2023, y a aplicar medidas de protección durante la tramitación de un expediente, respecto de las personas afectadas por una posible comunicación. </w:t>
      </w:r>
    </w:p>
    <w:p w14:paraId="385011DE" w14:textId="6DC365EA" w:rsidR="00F76CAF" w:rsidRPr="009B0111" w:rsidRDefault="00F76CAF" w:rsidP="00B9721C">
      <w:pPr>
        <w:keepNext/>
        <w:spacing w:before="360" w:after="240" w:line="276" w:lineRule="auto"/>
        <w:jc w:val="both"/>
        <w:rPr>
          <w:rFonts w:ascii="Gill Sans Nova Light" w:hAnsi="Gill Sans Nova Light"/>
          <w:b/>
          <w:lang w:val="es-ES"/>
        </w:rPr>
      </w:pPr>
      <w:r w:rsidRPr="009B0111">
        <w:rPr>
          <w:rFonts w:ascii="Gill Sans Nova Light" w:hAnsi="Gill Sans Nova Light"/>
          <w:b/>
          <w:lang w:val="es-ES"/>
        </w:rPr>
        <w:t>IV.- EXENCIÓN Y ATENUACIÓN DE LA SANCIÓN</w:t>
      </w:r>
    </w:p>
    <w:p w14:paraId="45A03BB8" w14:textId="0F844FB8" w:rsidR="00EB47F9" w:rsidRDefault="009B0111" w:rsidP="009B0111">
      <w:pPr>
        <w:spacing w:before="120" w:after="120" w:line="276" w:lineRule="auto"/>
        <w:jc w:val="both"/>
        <w:rPr>
          <w:rFonts w:ascii="Gill Sans Nova Light" w:hAnsi="Gill Sans Nova Light"/>
          <w:sz w:val="24"/>
          <w:lang w:val="es-ES"/>
        </w:rPr>
      </w:pPr>
      <w:r>
        <w:rPr>
          <w:rFonts w:ascii="Gill Sans Nova Light" w:hAnsi="Gill Sans Nova Light"/>
          <w:lang w:val="es-ES"/>
        </w:rPr>
        <w:t>De conformidad con lo previsto en la Ley 2/2023, c</w:t>
      </w:r>
      <w:r w:rsidR="00EB47F9" w:rsidRPr="003E15FF">
        <w:rPr>
          <w:rFonts w:ascii="Gill Sans Nova Light" w:hAnsi="Gill Sans Nova Light"/>
          <w:lang w:val="es-ES"/>
        </w:rPr>
        <w:t>uando una persona que hubiera participado en la comisión de la infracción administrativa objeto de la información sea la que informe de su existencia mediante la presentación de la información</w:t>
      </w:r>
      <w:r>
        <w:rPr>
          <w:rFonts w:ascii="Gill Sans Nova Light" w:hAnsi="Gill Sans Nova Light"/>
          <w:lang w:val="es-ES"/>
        </w:rPr>
        <w:t>,</w:t>
      </w:r>
      <w:r w:rsidR="00EB47F9" w:rsidRPr="003E15FF">
        <w:rPr>
          <w:rFonts w:ascii="Gill Sans Nova Light" w:hAnsi="Gill Sans Nova Light"/>
          <w:lang w:val="es-ES"/>
        </w:rPr>
        <w:t xml:space="preserve"> y siempre que ésta hubiera sido presentada con anterioridad a que hubiera sido notificada la incoación del procedimiento de investigación o sancionador, el órgano </w:t>
      </w:r>
      <w:r>
        <w:rPr>
          <w:rFonts w:ascii="Gill Sans Nova Light" w:hAnsi="Gill Sans Nova Light"/>
          <w:lang w:val="es-ES"/>
        </w:rPr>
        <w:t xml:space="preserve">administrativo </w:t>
      </w:r>
      <w:r w:rsidR="00EB47F9" w:rsidRPr="003E15FF">
        <w:rPr>
          <w:rFonts w:ascii="Gill Sans Nova Light" w:hAnsi="Gill Sans Nova Light"/>
          <w:lang w:val="es-ES"/>
        </w:rPr>
        <w:t>competente para resolver el procedimiento, mediante resolución motivada, podrá eximirl</w:t>
      </w:r>
      <w:r>
        <w:rPr>
          <w:rFonts w:ascii="Gill Sans Nova Light" w:hAnsi="Gill Sans Nova Light"/>
          <w:lang w:val="es-ES"/>
        </w:rPr>
        <w:t>e</w:t>
      </w:r>
      <w:r w:rsidR="00EB47F9" w:rsidRPr="003E15FF">
        <w:rPr>
          <w:rFonts w:ascii="Gill Sans Nova Light" w:hAnsi="Gill Sans Nova Light"/>
          <w:lang w:val="es-ES"/>
        </w:rPr>
        <w:t xml:space="preserve"> del cumplimiento de la sanción administrativa que le correspondiera siempre que resulten acreditados los extremos mencionados en el artículo 40 de la </w:t>
      </w:r>
      <w:r>
        <w:rPr>
          <w:rFonts w:ascii="Gill Sans Nova Light" w:hAnsi="Gill Sans Nova Light"/>
          <w:lang w:val="es-ES"/>
        </w:rPr>
        <w:t>Ley 2/2023.</w:t>
      </w:r>
      <w:r w:rsidR="00EB47F9" w:rsidRPr="003E15FF">
        <w:rPr>
          <w:rFonts w:ascii="Gill Sans Nova Light" w:hAnsi="Gill Sans Nova Light"/>
          <w:sz w:val="24"/>
          <w:lang w:val="es-ES"/>
        </w:rPr>
        <w:t xml:space="preserve"> </w:t>
      </w:r>
    </w:p>
    <w:p w14:paraId="03AA7072" w14:textId="77777777" w:rsidR="009B0111" w:rsidRDefault="009B0111" w:rsidP="009B0111">
      <w:pPr>
        <w:spacing w:before="120" w:after="120" w:line="276" w:lineRule="auto"/>
        <w:jc w:val="both"/>
        <w:rPr>
          <w:rFonts w:ascii="Gill Sans Nova Light" w:hAnsi="Gill Sans Nova Light"/>
          <w:sz w:val="24"/>
          <w:lang w:val="es-ES"/>
        </w:rPr>
      </w:pPr>
    </w:p>
    <w:p w14:paraId="2F1FCC40" w14:textId="5D072652" w:rsidR="00EB47F9" w:rsidRPr="003E15FF" w:rsidRDefault="00EB47F9" w:rsidP="009B0111">
      <w:pPr>
        <w:pBdr>
          <w:top w:val="single" w:sz="4" w:space="1" w:color="auto"/>
        </w:pBdr>
        <w:spacing w:before="120" w:after="120" w:line="240" w:lineRule="auto"/>
        <w:jc w:val="both"/>
        <w:rPr>
          <w:rFonts w:ascii="Gill Sans Nova Light" w:hAnsi="Gill Sans Nova Light"/>
          <w:i/>
          <w:iCs/>
          <w:sz w:val="20"/>
          <w:szCs w:val="20"/>
          <w:lang w:val="es-ES"/>
        </w:rPr>
      </w:pPr>
      <w:r w:rsidRPr="003E15FF">
        <w:rPr>
          <w:rFonts w:ascii="Gill Sans Nova Light" w:hAnsi="Gill Sans Nova Light"/>
          <w:i/>
          <w:sz w:val="20"/>
          <w:szCs w:val="20"/>
          <w:lang w:val="es-ES"/>
        </w:rPr>
        <w:t xml:space="preserve">(*) El Canal </w:t>
      </w:r>
      <w:r w:rsidR="00F44A8E">
        <w:rPr>
          <w:rFonts w:ascii="Gill Sans Nova Light" w:hAnsi="Gill Sans Nova Light"/>
          <w:i/>
          <w:sz w:val="20"/>
          <w:szCs w:val="20"/>
          <w:lang w:val="es-ES"/>
        </w:rPr>
        <w:t>Interno de Información</w:t>
      </w:r>
      <w:r w:rsidRPr="003E15FF">
        <w:rPr>
          <w:rFonts w:ascii="Gill Sans Nova Light" w:hAnsi="Gill Sans Nova Light"/>
          <w:i/>
          <w:sz w:val="20"/>
          <w:szCs w:val="20"/>
          <w:lang w:val="es-ES"/>
        </w:rPr>
        <w:t xml:space="preserve"> permite la presentación de comunicaciones anónimas. </w:t>
      </w:r>
    </w:p>
    <w:p w14:paraId="4113A4F8" w14:textId="4DB224C1" w:rsidR="009E27A3" w:rsidRPr="003E15FF" w:rsidRDefault="00EB47F9" w:rsidP="009B0111">
      <w:pPr>
        <w:spacing w:before="120" w:after="120" w:line="240" w:lineRule="auto"/>
        <w:jc w:val="both"/>
        <w:rPr>
          <w:rFonts w:ascii="Gill Sans Nova Light" w:hAnsi="Gill Sans Nova Light"/>
          <w:sz w:val="24"/>
          <w:lang w:val="es-ES"/>
        </w:rPr>
      </w:pPr>
      <w:r w:rsidRPr="003E15FF">
        <w:rPr>
          <w:rFonts w:ascii="Gill Sans Nova Light" w:hAnsi="Gill Sans Nova Light"/>
          <w:i/>
          <w:sz w:val="20"/>
          <w:szCs w:val="20"/>
          <w:lang w:val="es-ES"/>
        </w:rPr>
        <w:t>(**)</w:t>
      </w:r>
      <w:r w:rsidR="00C86041" w:rsidRPr="003E15FF">
        <w:rPr>
          <w:rFonts w:ascii="Gill Sans Nova Light" w:hAnsi="Gill Sans Nova Light"/>
          <w:i/>
          <w:sz w:val="20"/>
          <w:szCs w:val="20"/>
          <w:lang w:val="es-ES"/>
        </w:rPr>
        <w:t xml:space="preserve"> </w:t>
      </w:r>
      <w:r w:rsidR="00052501">
        <w:rPr>
          <w:rFonts w:ascii="Gill Sans Nova Light" w:hAnsi="Gill Sans Nova Light"/>
          <w:i/>
          <w:sz w:val="20"/>
          <w:szCs w:val="20"/>
          <w:lang w:val="es-ES"/>
        </w:rPr>
        <w:t>Si bien siempre que sea posible el uso del canal interno será preferente,</w:t>
      </w:r>
      <w:r w:rsidR="00C86041" w:rsidRPr="003E15FF">
        <w:rPr>
          <w:rFonts w:ascii="Gill Sans Nova Light" w:hAnsi="Gill Sans Nova Light"/>
          <w:i/>
          <w:sz w:val="20"/>
          <w:szCs w:val="20"/>
          <w:lang w:val="es-ES"/>
        </w:rPr>
        <w:t xml:space="preserve"> según las circunstancias y gravedad de la información l</w:t>
      </w:r>
      <w:r w:rsidRPr="003E15FF">
        <w:rPr>
          <w:rFonts w:ascii="Gill Sans Nova Light" w:hAnsi="Gill Sans Nova Light"/>
          <w:i/>
          <w:sz w:val="20"/>
          <w:szCs w:val="20"/>
          <w:lang w:val="es-ES"/>
        </w:rPr>
        <w:t>as comunicaciones también podrán remitirse, en su caso, a la Autoridad Independiente de Protección del Informante (</w:t>
      </w:r>
      <w:r w:rsidR="009B0111">
        <w:rPr>
          <w:rFonts w:ascii="Gill Sans Nova Light" w:hAnsi="Gill Sans Nova Light"/>
          <w:i/>
          <w:sz w:val="20"/>
          <w:szCs w:val="20"/>
          <w:lang w:val="es-ES"/>
        </w:rPr>
        <w:t xml:space="preserve">en la Comunidad Autónoma de Catalunya, </w:t>
      </w:r>
      <w:r w:rsidRPr="003E15FF">
        <w:rPr>
          <w:rFonts w:ascii="Gill Sans Nova Light" w:hAnsi="Gill Sans Nova Light"/>
          <w:i/>
          <w:sz w:val="20"/>
          <w:szCs w:val="20"/>
          <w:lang w:val="es-ES"/>
        </w:rPr>
        <w:t xml:space="preserve">ante la Oficina Antifraude de </w:t>
      </w:r>
      <w:r w:rsidR="009B0111">
        <w:rPr>
          <w:rFonts w:ascii="Gill Sans Nova Light" w:hAnsi="Gill Sans Nova Light"/>
          <w:i/>
          <w:sz w:val="20"/>
          <w:szCs w:val="20"/>
          <w:lang w:val="es-ES"/>
        </w:rPr>
        <w:t>Catalunya</w:t>
      </w:r>
      <w:r w:rsidRPr="003E15FF">
        <w:rPr>
          <w:rFonts w:ascii="Gill Sans Nova Light" w:hAnsi="Gill Sans Nova Light"/>
          <w:i/>
          <w:sz w:val="20"/>
          <w:szCs w:val="20"/>
          <w:lang w:val="es-ES"/>
        </w:rPr>
        <w:t xml:space="preserve">), </w:t>
      </w:r>
      <w:r w:rsidR="00052501">
        <w:rPr>
          <w:rFonts w:ascii="Gill Sans Nova Light" w:hAnsi="Gill Sans Nova Light"/>
          <w:i/>
          <w:sz w:val="20"/>
          <w:szCs w:val="20"/>
          <w:lang w:val="es-ES"/>
        </w:rPr>
        <w:t xml:space="preserve">o a las autoridades u órganos autonómicos correspondientes, </w:t>
      </w:r>
      <w:r w:rsidRPr="003E15FF">
        <w:rPr>
          <w:rFonts w:ascii="Gill Sans Nova Light" w:hAnsi="Gill Sans Nova Light"/>
          <w:i/>
          <w:sz w:val="20"/>
          <w:szCs w:val="20"/>
          <w:lang w:val="es-ES"/>
        </w:rPr>
        <w:t>al Ministerio Fiscal</w:t>
      </w:r>
      <w:r w:rsidR="00052501">
        <w:rPr>
          <w:rFonts w:ascii="Gill Sans Nova Light" w:hAnsi="Gill Sans Nova Light"/>
          <w:i/>
          <w:sz w:val="20"/>
          <w:szCs w:val="20"/>
          <w:lang w:val="es-ES"/>
        </w:rPr>
        <w:t>,</w:t>
      </w:r>
      <w:r w:rsidRPr="003E15FF">
        <w:rPr>
          <w:rFonts w:ascii="Gill Sans Nova Light" w:hAnsi="Gill Sans Nova Light"/>
          <w:i/>
          <w:sz w:val="20"/>
          <w:szCs w:val="20"/>
          <w:lang w:val="es-ES"/>
        </w:rPr>
        <w:t xml:space="preserve"> a la Fiscalía Europea</w:t>
      </w:r>
      <w:r w:rsidR="00AE6794" w:rsidRPr="003E15FF">
        <w:rPr>
          <w:rFonts w:ascii="Gill Sans Nova Light" w:hAnsi="Gill Sans Nova Light"/>
          <w:i/>
          <w:sz w:val="20"/>
          <w:szCs w:val="20"/>
          <w:lang w:val="es-ES"/>
        </w:rPr>
        <w:t xml:space="preserve">, </w:t>
      </w:r>
      <w:r w:rsidR="00052501">
        <w:rPr>
          <w:rFonts w:ascii="Gill Sans Nova Light" w:hAnsi="Gill Sans Nova Light"/>
          <w:i/>
          <w:sz w:val="20"/>
          <w:szCs w:val="20"/>
          <w:lang w:val="es-ES"/>
        </w:rPr>
        <w:t xml:space="preserve">o autoridad competente </w:t>
      </w:r>
      <w:r w:rsidR="00AE6794" w:rsidRPr="003E15FF">
        <w:rPr>
          <w:rFonts w:ascii="Gill Sans Nova Light" w:hAnsi="Gill Sans Nova Light"/>
          <w:i/>
          <w:sz w:val="20"/>
          <w:szCs w:val="20"/>
          <w:lang w:val="es-ES"/>
        </w:rPr>
        <w:t xml:space="preserve">según sea </w:t>
      </w:r>
      <w:r w:rsidR="00052501">
        <w:rPr>
          <w:rFonts w:ascii="Gill Sans Nova Light" w:hAnsi="Gill Sans Nova Light"/>
          <w:i/>
          <w:sz w:val="20"/>
          <w:szCs w:val="20"/>
          <w:lang w:val="es-ES"/>
        </w:rPr>
        <w:t>procedente</w:t>
      </w:r>
      <w:r w:rsidR="00AE6794" w:rsidRPr="003E15FF">
        <w:rPr>
          <w:rFonts w:ascii="Gill Sans Nova Light" w:hAnsi="Gill Sans Nova Light"/>
          <w:i/>
          <w:sz w:val="20"/>
          <w:szCs w:val="20"/>
          <w:lang w:val="es-ES"/>
        </w:rPr>
        <w:t xml:space="preserve">. </w:t>
      </w:r>
      <w:r w:rsidR="00437069">
        <w:rPr>
          <w:rFonts w:ascii="Gill Sans Nova Light" w:hAnsi="Gill Sans Nova Light"/>
          <w:i/>
          <w:sz w:val="20"/>
          <w:szCs w:val="20"/>
          <w:lang w:val="es-ES"/>
        </w:rPr>
        <w:fldChar w:fldCharType="begin"/>
      </w:r>
      <w:r w:rsidR="00437069">
        <w:rPr>
          <w:rFonts w:ascii="Gill Sans Nova Light" w:hAnsi="Gill Sans Nova Light"/>
          <w:i/>
          <w:sz w:val="20"/>
          <w:szCs w:val="20"/>
          <w:lang w:val="es-ES"/>
        </w:rPr>
        <w:instrText xml:space="preserve"> SET  DATEMAIL "4NMSDJ98"  </w:instrText>
      </w:r>
      <w:r w:rsidR="00437069">
        <w:rPr>
          <w:rFonts w:ascii="Gill Sans Nova Light" w:hAnsi="Gill Sans Nova Light"/>
          <w:i/>
          <w:sz w:val="20"/>
          <w:szCs w:val="20"/>
          <w:lang w:val="es-ES"/>
        </w:rPr>
        <w:fldChar w:fldCharType="separate"/>
      </w:r>
      <w:bookmarkStart w:id="0" w:name="DATEMAIL"/>
      <w:r w:rsidR="00437069">
        <w:rPr>
          <w:rFonts w:ascii="Gill Sans Nova Light" w:hAnsi="Gill Sans Nova Light"/>
          <w:i/>
          <w:noProof/>
          <w:sz w:val="20"/>
          <w:szCs w:val="20"/>
          <w:lang w:val="es-ES"/>
        </w:rPr>
        <w:t>4NMSDJ98</w:t>
      </w:r>
      <w:bookmarkEnd w:id="0"/>
      <w:r w:rsidR="00437069">
        <w:rPr>
          <w:rFonts w:ascii="Gill Sans Nova Light" w:hAnsi="Gill Sans Nova Light"/>
          <w:i/>
          <w:sz w:val="20"/>
          <w:szCs w:val="20"/>
          <w:lang w:val="es-ES"/>
        </w:rPr>
        <w:fldChar w:fldCharType="end"/>
      </w:r>
    </w:p>
    <w:sectPr w:rsidR="009E27A3" w:rsidRPr="003E15FF" w:rsidSect="00906106">
      <w:headerReference w:type="default" r:id="rId8"/>
      <w:footerReference w:type="default" r:id="rId9"/>
      <w:pgSz w:w="11906" w:h="16838"/>
      <w:pgMar w:top="1418" w:right="1701" w:bottom="1560"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7D92" w14:textId="77777777" w:rsidR="00EC1844" w:rsidRDefault="00EC1844" w:rsidP="003E15FF">
      <w:pPr>
        <w:spacing w:after="0" w:line="240" w:lineRule="auto"/>
      </w:pPr>
      <w:r>
        <w:separator/>
      </w:r>
    </w:p>
  </w:endnote>
  <w:endnote w:type="continuationSeparator" w:id="0">
    <w:p w14:paraId="0A5D0239" w14:textId="77777777" w:rsidR="00EC1844" w:rsidRDefault="00EC1844" w:rsidP="003E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altName w:val="Gill Sans Nova Light"/>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57321"/>
      <w:docPartObj>
        <w:docPartGallery w:val="Page Numbers (Bottom of Page)"/>
        <w:docPartUnique/>
      </w:docPartObj>
    </w:sdtPr>
    <w:sdtEndPr>
      <w:rPr>
        <w:rFonts w:ascii="Gill Sans Nova Light" w:hAnsi="Gill Sans Nova Light"/>
        <w:sz w:val="20"/>
        <w:szCs w:val="20"/>
      </w:rPr>
    </w:sdtEndPr>
    <w:sdtContent>
      <w:p w14:paraId="0E1F92A9" w14:textId="483C1C65" w:rsidR="009B0111" w:rsidRPr="009B0111" w:rsidRDefault="009B0111">
        <w:pPr>
          <w:pStyle w:val="Peu"/>
          <w:jc w:val="right"/>
          <w:rPr>
            <w:rFonts w:ascii="Gill Sans Nova Light" w:hAnsi="Gill Sans Nova Light"/>
            <w:sz w:val="20"/>
            <w:szCs w:val="20"/>
          </w:rPr>
        </w:pPr>
        <w:r w:rsidRPr="009B0111">
          <w:rPr>
            <w:rFonts w:ascii="Gill Sans Nova Light" w:hAnsi="Gill Sans Nova Light"/>
            <w:sz w:val="20"/>
            <w:szCs w:val="20"/>
          </w:rPr>
          <w:fldChar w:fldCharType="begin"/>
        </w:r>
        <w:r w:rsidRPr="009B0111">
          <w:rPr>
            <w:rFonts w:ascii="Gill Sans Nova Light" w:hAnsi="Gill Sans Nova Light"/>
            <w:sz w:val="20"/>
            <w:szCs w:val="20"/>
          </w:rPr>
          <w:instrText>PAGE   \* MERGEFORMAT</w:instrText>
        </w:r>
        <w:r w:rsidRPr="009B0111">
          <w:rPr>
            <w:rFonts w:ascii="Gill Sans Nova Light" w:hAnsi="Gill Sans Nova Light"/>
            <w:sz w:val="20"/>
            <w:szCs w:val="20"/>
          </w:rPr>
          <w:fldChar w:fldCharType="separate"/>
        </w:r>
        <w:r w:rsidRPr="009B0111">
          <w:rPr>
            <w:rFonts w:ascii="Gill Sans Nova Light" w:hAnsi="Gill Sans Nova Light"/>
            <w:sz w:val="20"/>
            <w:szCs w:val="20"/>
            <w:lang w:val="es-ES"/>
          </w:rPr>
          <w:t>2</w:t>
        </w:r>
        <w:r w:rsidRPr="009B0111">
          <w:rPr>
            <w:rFonts w:ascii="Gill Sans Nova Light" w:hAnsi="Gill Sans Nova Light"/>
            <w:sz w:val="20"/>
            <w:szCs w:val="20"/>
          </w:rPr>
          <w:fldChar w:fldCharType="end"/>
        </w:r>
      </w:p>
    </w:sdtContent>
  </w:sdt>
  <w:p w14:paraId="230DBD79" w14:textId="426E0071" w:rsidR="009B0111" w:rsidRDefault="00586634" w:rsidP="00586634">
    <w:pPr>
      <w:pStyle w:val="Peu"/>
    </w:pPr>
    <w:r>
      <w:rPr>
        <w:noProof/>
        <w:lang w:val="es-ES" w:eastAsia="es-ES"/>
      </w:rPr>
      <w:drawing>
        <wp:inline distT="0" distB="0" distL="0" distR="0" wp14:anchorId="1113B3FD" wp14:editId="3BECA895">
          <wp:extent cx="4636008" cy="76200"/>
          <wp:effectExtent l="25400" t="0" r="12192" b="0"/>
          <wp:docPr id="2" name="Imagen 1" descr="INTEPLAST paper 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PLAST paper peu.jpg"/>
                  <pic:cNvPicPr/>
                </pic:nvPicPr>
                <pic:blipFill>
                  <a:blip r:embed="rId1"/>
                  <a:stretch>
                    <a:fillRect/>
                  </a:stretch>
                </pic:blipFill>
                <pic:spPr>
                  <a:xfrm>
                    <a:off x="0" y="0"/>
                    <a:ext cx="4636008" cy="76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95D7" w14:textId="77777777" w:rsidR="00EC1844" w:rsidRDefault="00EC1844" w:rsidP="003E15FF">
      <w:pPr>
        <w:spacing w:after="0" w:line="240" w:lineRule="auto"/>
      </w:pPr>
      <w:r>
        <w:separator/>
      </w:r>
    </w:p>
  </w:footnote>
  <w:footnote w:type="continuationSeparator" w:id="0">
    <w:p w14:paraId="6363C641" w14:textId="77777777" w:rsidR="00EC1844" w:rsidRDefault="00EC1844" w:rsidP="003E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48CF" w14:textId="28E56BF0" w:rsidR="00586634" w:rsidRDefault="00586634">
    <w:pPr>
      <w:pStyle w:val="Capalera"/>
    </w:pPr>
    <w:r>
      <w:rPr>
        <w:noProof/>
        <w:lang w:val="es-ES" w:eastAsia="es-ES"/>
      </w:rPr>
      <w:drawing>
        <wp:inline distT="0" distB="0" distL="0" distR="0" wp14:anchorId="046A9E59" wp14:editId="25247416">
          <wp:extent cx="5400040" cy="434340"/>
          <wp:effectExtent l="0" t="0" r="0" b="3810"/>
          <wp:docPr id="3" name="Imagen 2" descr="INTEPLAST paper 1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PLAST paper 1cap.jpg"/>
                  <pic:cNvPicPr/>
                </pic:nvPicPr>
                <pic:blipFill>
                  <a:blip r:embed="rId1"/>
                  <a:stretch>
                    <a:fillRect/>
                  </a:stretch>
                </pic:blipFill>
                <pic:spPr>
                  <a:xfrm>
                    <a:off x="0" y="0"/>
                    <a:ext cx="5400040" cy="434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33BE"/>
    <w:multiLevelType w:val="hybridMultilevel"/>
    <w:tmpl w:val="7144AA5C"/>
    <w:lvl w:ilvl="0" w:tplc="35068E6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9447B1C"/>
    <w:multiLevelType w:val="hybridMultilevel"/>
    <w:tmpl w:val="7E82C862"/>
    <w:lvl w:ilvl="0" w:tplc="35068E6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3896B87"/>
    <w:multiLevelType w:val="hybridMultilevel"/>
    <w:tmpl w:val="2ADEF3C8"/>
    <w:lvl w:ilvl="0" w:tplc="60EE298C">
      <w:start w:val="1"/>
      <w:numFmt w:val="bullet"/>
      <w:lvlText w:val="-"/>
      <w:lvlJc w:val="left"/>
      <w:pPr>
        <w:ind w:left="720" w:hanging="360"/>
      </w:pPr>
      <w:rPr>
        <w:rFonts w:ascii="Gill Sans Nova Light" w:eastAsiaTheme="minorHAnsi" w:hAnsi="Gill Sans Nova Light"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C674AB1"/>
    <w:multiLevelType w:val="hybridMultilevel"/>
    <w:tmpl w:val="59825A5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322216F"/>
    <w:multiLevelType w:val="hybridMultilevel"/>
    <w:tmpl w:val="A7E0CDF4"/>
    <w:lvl w:ilvl="0" w:tplc="35068E6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532496142">
    <w:abstractNumId w:val="2"/>
  </w:num>
  <w:num w:numId="2" w16cid:durableId="1000931860">
    <w:abstractNumId w:val="4"/>
  </w:num>
  <w:num w:numId="3" w16cid:durableId="88359880">
    <w:abstractNumId w:val="0"/>
  </w:num>
  <w:num w:numId="4" w16cid:durableId="304088381">
    <w:abstractNumId w:val="1"/>
  </w:num>
  <w:num w:numId="5" w16cid:durableId="2078046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F9"/>
    <w:rsid w:val="00005601"/>
    <w:rsid w:val="0002430A"/>
    <w:rsid w:val="000450D4"/>
    <w:rsid w:val="00052501"/>
    <w:rsid w:val="000921DF"/>
    <w:rsid w:val="000E622D"/>
    <w:rsid w:val="00101407"/>
    <w:rsid w:val="00133044"/>
    <w:rsid w:val="00172D94"/>
    <w:rsid w:val="00185EB0"/>
    <w:rsid w:val="001C6424"/>
    <w:rsid w:val="001D5C9D"/>
    <w:rsid w:val="001E499F"/>
    <w:rsid w:val="0022755E"/>
    <w:rsid w:val="00261789"/>
    <w:rsid w:val="00263A7E"/>
    <w:rsid w:val="00284883"/>
    <w:rsid w:val="002B1713"/>
    <w:rsid w:val="00304BF5"/>
    <w:rsid w:val="003231DB"/>
    <w:rsid w:val="0037223E"/>
    <w:rsid w:val="003C39DD"/>
    <w:rsid w:val="003E15FF"/>
    <w:rsid w:val="004303FE"/>
    <w:rsid w:val="004342C6"/>
    <w:rsid w:val="00437069"/>
    <w:rsid w:val="00440249"/>
    <w:rsid w:val="004D4F87"/>
    <w:rsid w:val="004D6AAE"/>
    <w:rsid w:val="00515B7A"/>
    <w:rsid w:val="00537B1E"/>
    <w:rsid w:val="00586634"/>
    <w:rsid w:val="005A78D3"/>
    <w:rsid w:val="005C5EE9"/>
    <w:rsid w:val="005E6DB3"/>
    <w:rsid w:val="00604D91"/>
    <w:rsid w:val="00656EDB"/>
    <w:rsid w:val="006A59F9"/>
    <w:rsid w:val="006C4B06"/>
    <w:rsid w:val="006D172D"/>
    <w:rsid w:val="0074054A"/>
    <w:rsid w:val="00746C91"/>
    <w:rsid w:val="0078334B"/>
    <w:rsid w:val="007D10E1"/>
    <w:rsid w:val="007D2C03"/>
    <w:rsid w:val="007D57D0"/>
    <w:rsid w:val="0089388B"/>
    <w:rsid w:val="0089773B"/>
    <w:rsid w:val="008B5100"/>
    <w:rsid w:val="008E4135"/>
    <w:rsid w:val="008F7B9C"/>
    <w:rsid w:val="00906106"/>
    <w:rsid w:val="00927EEB"/>
    <w:rsid w:val="0094141E"/>
    <w:rsid w:val="009568BD"/>
    <w:rsid w:val="0096199B"/>
    <w:rsid w:val="00971C23"/>
    <w:rsid w:val="009B0111"/>
    <w:rsid w:val="009D41C1"/>
    <w:rsid w:val="009E27A3"/>
    <w:rsid w:val="00A07B23"/>
    <w:rsid w:val="00A72A1C"/>
    <w:rsid w:val="00A80CC6"/>
    <w:rsid w:val="00A81F0B"/>
    <w:rsid w:val="00AB3035"/>
    <w:rsid w:val="00AC1BC0"/>
    <w:rsid w:val="00AE3B8E"/>
    <w:rsid w:val="00AE6794"/>
    <w:rsid w:val="00B10930"/>
    <w:rsid w:val="00B25B68"/>
    <w:rsid w:val="00B41F52"/>
    <w:rsid w:val="00B9721C"/>
    <w:rsid w:val="00C54B03"/>
    <w:rsid w:val="00C64D0A"/>
    <w:rsid w:val="00C86041"/>
    <w:rsid w:val="00CB15A9"/>
    <w:rsid w:val="00D331E3"/>
    <w:rsid w:val="00DD0D99"/>
    <w:rsid w:val="00DD7D4E"/>
    <w:rsid w:val="00E04191"/>
    <w:rsid w:val="00E86D9C"/>
    <w:rsid w:val="00EB47F9"/>
    <w:rsid w:val="00EC1844"/>
    <w:rsid w:val="00EE2BA0"/>
    <w:rsid w:val="00EE5E65"/>
    <w:rsid w:val="00F44A8E"/>
    <w:rsid w:val="00F6022A"/>
    <w:rsid w:val="00F76CAF"/>
    <w:rsid w:val="00F97446"/>
    <w:rsid w:val="00FA15F2"/>
    <w:rsid w:val="00FC124B"/>
    <w:rsid w:val="00FC63DF"/>
    <w:rsid w:val="00FE22B8"/>
    <w:rsid w:val="00FF1487"/>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70F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74054A"/>
    <w:pPr>
      <w:ind w:left="720"/>
      <w:contextualSpacing/>
    </w:pPr>
  </w:style>
  <w:style w:type="character" w:styleId="Refernciadecomentari">
    <w:name w:val="annotation reference"/>
    <w:basedOn w:val="Lletraperdefectedelpargraf"/>
    <w:uiPriority w:val="99"/>
    <w:semiHidden/>
    <w:unhideWhenUsed/>
    <w:rsid w:val="0074054A"/>
    <w:rPr>
      <w:sz w:val="16"/>
      <w:szCs w:val="16"/>
    </w:rPr>
  </w:style>
  <w:style w:type="paragraph" w:styleId="Textdecomentari">
    <w:name w:val="annotation text"/>
    <w:basedOn w:val="Normal"/>
    <w:link w:val="TextdecomentariCar"/>
    <w:uiPriority w:val="99"/>
    <w:unhideWhenUsed/>
    <w:rsid w:val="0074054A"/>
    <w:pPr>
      <w:spacing w:line="240" w:lineRule="auto"/>
    </w:pPr>
    <w:rPr>
      <w:sz w:val="20"/>
      <w:szCs w:val="20"/>
      <w:lang w:val="es-ES"/>
    </w:rPr>
  </w:style>
  <w:style w:type="character" w:customStyle="1" w:styleId="TextdecomentariCar">
    <w:name w:val="Text de comentari Car"/>
    <w:basedOn w:val="Lletraperdefectedelpargraf"/>
    <w:link w:val="Textdecomentari"/>
    <w:uiPriority w:val="99"/>
    <w:rsid w:val="0074054A"/>
    <w:rPr>
      <w:sz w:val="20"/>
      <w:szCs w:val="20"/>
      <w:lang w:val="es-ES"/>
    </w:rPr>
  </w:style>
  <w:style w:type="paragraph" w:styleId="Temadelcomentari">
    <w:name w:val="annotation subject"/>
    <w:basedOn w:val="Textdecomentari"/>
    <w:next w:val="Textdecomentari"/>
    <w:link w:val="TemadelcomentariCar"/>
    <w:uiPriority w:val="99"/>
    <w:semiHidden/>
    <w:unhideWhenUsed/>
    <w:rsid w:val="001E499F"/>
    <w:rPr>
      <w:b/>
      <w:bCs/>
      <w:lang w:val="ca-ES"/>
    </w:rPr>
  </w:style>
  <w:style w:type="character" w:customStyle="1" w:styleId="TemadelcomentariCar">
    <w:name w:val="Tema del comentari Car"/>
    <w:basedOn w:val="TextdecomentariCar"/>
    <w:link w:val="Temadelcomentari"/>
    <w:uiPriority w:val="99"/>
    <w:semiHidden/>
    <w:rsid w:val="001E499F"/>
    <w:rPr>
      <w:b/>
      <w:bCs/>
      <w:sz w:val="20"/>
      <w:szCs w:val="20"/>
      <w:lang w:val="es-ES"/>
    </w:rPr>
  </w:style>
  <w:style w:type="paragraph" w:styleId="Capalera">
    <w:name w:val="header"/>
    <w:basedOn w:val="Normal"/>
    <w:link w:val="CapaleraCar"/>
    <w:uiPriority w:val="99"/>
    <w:unhideWhenUsed/>
    <w:rsid w:val="003E15F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3E15FF"/>
  </w:style>
  <w:style w:type="paragraph" w:styleId="Peu">
    <w:name w:val="footer"/>
    <w:basedOn w:val="Normal"/>
    <w:link w:val="PeuCar"/>
    <w:uiPriority w:val="99"/>
    <w:unhideWhenUsed/>
    <w:rsid w:val="003E15FF"/>
    <w:pPr>
      <w:tabs>
        <w:tab w:val="center" w:pos="4252"/>
        <w:tab w:val="right" w:pos="8504"/>
      </w:tabs>
      <w:spacing w:after="0" w:line="240" w:lineRule="auto"/>
    </w:pPr>
  </w:style>
  <w:style w:type="character" w:customStyle="1" w:styleId="PeuCar">
    <w:name w:val="Peu Car"/>
    <w:basedOn w:val="Lletraperdefectedelpargraf"/>
    <w:link w:val="Peu"/>
    <w:uiPriority w:val="99"/>
    <w:rsid w:val="003E15FF"/>
  </w:style>
  <w:style w:type="character" w:styleId="Enlla">
    <w:name w:val="Hyperlink"/>
    <w:basedOn w:val="Lletraperdefectedelpargraf"/>
    <w:uiPriority w:val="99"/>
    <w:unhideWhenUsed/>
    <w:rsid w:val="003E15FF"/>
    <w:rPr>
      <w:color w:val="0563C1" w:themeColor="hyperlink"/>
      <w:u w:val="single"/>
    </w:rPr>
  </w:style>
  <w:style w:type="character" w:styleId="Mencisenseresoldre">
    <w:name w:val="Unresolved Mention"/>
    <w:basedOn w:val="Lletraperdefectedelpargraf"/>
    <w:uiPriority w:val="99"/>
    <w:semiHidden/>
    <w:unhideWhenUsed/>
    <w:rsid w:val="003E1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2023-10-05T13:25:00Z</dcterms:created>
  <dcterms:modified xsi:type="dcterms:W3CDTF">2024-01-18T07:39:00Z</dcterms:modified>
</cp:coreProperties>
</file>